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6F87" w:rsidRDefault="009878C0" w:rsidP="005B386F">
      <w:pPr>
        <w:pStyle w:val="SCT"/>
        <w:spacing w:before="0"/>
        <w:jc w:val="center"/>
      </w:pPr>
      <w:r>
        <w:rPr>
          <w:szCs w:val="24"/>
        </w:rPr>
        <w:t xml:space="preserve">SECTION 275116 – </w:t>
      </w:r>
      <w:r>
        <w:rPr>
          <w:caps/>
          <w:szCs w:val="24"/>
        </w:rPr>
        <w:t>PUBLIC ADDRESS SYSTEMS</w:t>
      </w:r>
    </w:p>
    <w:p w:rsidR="00B56F87" w:rsidRDefault="00B56F87">
      <w:pPr>
        <w:pStyle w:val="PRT"/>
        <w:numPr>
          <w:ilvl w:val="0"/>
          <w:numId w:val="0"/>
        </w:numPr>
        <w:spacing w:before="0"/>
        <w:jc w:val="left"/>
      </w:pPr>
    </w:p>
    <w:p w:rsidR="00B56F87" w:rsidRDefault="00B56F87">
      <w:pPr>
        <w:pStyle w:val="PRT"/>
        <w:spacing w:before="240"/>
        <w:jc w:val="left"/>
      </w:pPr>
      <w:r>
        <w:t>GENERAL</w:t>
      </w:r>
    </w:p>
    <w:p w:rsidR="00B56F87" w:rsidRDefault="00B56F87" w:rsidP="00371674">
      <w:pPr>
        <w:pStyle w:val="ART"/>
      </w:pPr>
      <w:r>
        <w:t>SUMMARY</w:t>
      </w:r>
    </w:p>
    <w:p w:rsidR="00B56F87" w:rsidRDefault="00B56F87" w:rsidP="002550AE">
      <w:pPr>
        <w:pStyle w:val="PR1"/>
      </w:pPr>
      <w:r>
        <w:t>Related Documents:</w:t>
      </w:r>
    </w:p>
    <w:p w:rsidR="00B56F87" w:rsidRDefault="002072A5" w:rsidP="00B73636">
      <w:pPr>
        <w:pStyle w:val="PR2"/>
      </w:pPr>
      <w:r w:rsidRPr="0065780F">
        <w:t xml:space="preserve">Drawings and general provisions of the </w:t>
      </w:r>
      <w:r w:rsidR="00C74680">
        <w:t>Subc</w:t>
      </w:r>
      <w:r w:rsidRPr="0065780F">
        <w:t>ontract</w:t>
      </w:r>
      <w:r>
        <w:t xml:space="preserve"> </w:t>
      </w:r>
      <w:r w:rsidRPr="0065780F">
        <w:t>apply to this Section</w:t>
      </w:r>
      <w:r w:rsidR="00B56F87">
        <w:t>.</w:t>
      </w:r>
    </w:p>
    <w:p w:rsidR="00B56F87" w:rsidRDefault="00B56F87" w:rsidP="00B73636">
      <w:pPr>
        <w:pStyle w:val="PR2"/>
      </w:pPr>
      <w:r>
        <w:t>Review these documents for coordination with additional requirements and information that apply to work under this Section.</w:t>
      </w:r>
    </w:p>
    <w:p w:rsidR="00B56F87" w:rsidRPr="00F55EBD" w:rsidRDefault="00B56F87" w:rsidP="002550AE">
      <w:pPr>
        <w:pStyle w:val="PR1"/>
      </w:pPr>
      <w:r w:rsidRPr="00F55EBD">
        <w:t>Section Includes:</w:t>
      </w:r>
    </w:p>
    <w:p w:rsidR="006E3E05" w:rsidRPr="001F352F" w:rsidRDefault="00670B35" w:rsidP="00B73636">
      <w:pPr>
        <w:pStyle w:val="PR2"/>
      </w:pPr>
      <w:r w:rsidRPr="00A8173E">
        <w:t xml:space="preserve">Communication </w:t>
      </w:r>
      <w:r>
        <w:t xml:space="preserve">system </w:t>
      </w:r>
      <w:r w:rsidRPr="00A8173E">
        <w:t>(telephone/paging system) and accessories</w:t>
      </w:r>
      <w:r w:rsidR="006E3E05" w:rsidRPr="001F352F">
        <w:t>.</w:t>
      </w:r>
    </w:p>
    <w:p w:rsidR="009E36A5" w:rsidRPr="00F55EBD" w:rsidRDefault="009E36A5" w:rsidP="002550AE">
      <w:pPr>
        <w:pStyle w:val="PR1"/>
      </w:pPr>
      <w:r>
        <w:t>Related Sections:</w:t>
      </w:r>
    </w:p>
    <w:p w:rsidR="00F55EBD" w:rsidRPr="00F55EBD" w:rsidRDefault="00940AE6" w:rsidP="00B73636">
      <w:pPr>
        <w:pStyle w:val="PR2"/>
      </w:pPr>
      <w:r>
        <w:t>Division 01 Section "</w:t>
      </w:r>
      <w:r w:rsidR="00F55EBD" w:rsidRPr="00F55EBD">
        <w:t>General Requirements.</w:t>
      </w:r>
      <w:r>
        <w:t>"</w:t>
      </w:r>
    </w:p>
    <w:p w:rsidR="00F55EBD" w:rsidRDefault="00940AE6" w:rsidP="00B73636">
      <w:pPr>
        <w:pStyle w:val="PR2"/>
      </w:pPr>
      <w:r>
        <w:t>Division 01 Section "</w:t>
      </w:r>
      <w:r w:rsidR="00F55EBD" w:rsidRPr="00F55EBD">
        <w:t xml:space="preserve">Special </w:t>
      </w:r>
      <w:r>
        <w:t>Procedures</w:t>
      </w:r>
      <w:r w:rsidR="00F55EBD" w:rsidRPr="00F55EBD">
        <w:t>.</w:t>
      </w:r>
      <w:r>
        <w:t>"</w:t>
      </w:r>
    </w:p>
    <w:p w:rsidR="009B4A59" w:rsidRPr="00403665" w:rsidRDefault="008571B6" w:rsidP="00B73636">
      <w:pPr>
        <w:pStyle w:val="PR2"/>
      </w:pPr>
      <w:r>
        <w:t>Division 26</w:t>
      </w:r>
      <w:r w:rsidR="009B4A59">
        <w:t xml:space="preserve"> Section "</w:t>
      </w:r>
      <w:r w:rsidR="009B4A59" w:rsidRPr="00C7790A">
        <w:t>Common Work Results for Electrical</w:t>
      </w:r>
      <w:r w:rsidR="009B4A59">
        <w:t>".</w:t>
      </w:r>
    </w:p>
    <w:p w:rsidR="0096213D" w:rsidRPr="00403665" w:rsidRDefault="0096213D" w:rsidP="0096213D">
      <w:pPr>
        <w:pStyle w:val="PR2"/>
        <w:tabs>
          <w:tab w:val="clear" w:pos="3420"/>
        </w:tabs>
      </w:pPr>
      <w:r>
        <w:t>Division 26 Section “Inspections and Testing for Electrical Work”.</w:t>
      </w:r>
    </w:p>
    <w:p w:rsidR="009E20C5" w:rsidRPr="009E20C5" w:rsidRDefault="009B4A59" w:rsidP="009E20C5">
      <w:pPr>
        <w:pStyle w:val="PR2"/>
        <w:tabs>
          <w:tab w:val="clear" w:pos="3420"/>
        </w:tabs>
      </w:pPr>
      <w:r>
        <w:t>Division 26 Section "</w:t>
      </w:r>
      <w:r w:rsidRPr="00592D12">
        <w:t xml:space="preserve">600 Volt </w:t>
      </w:r>
      <w:r>
        <w:t>Conductors</w:t>
      </w:r>
      <w:r w:rsidRPr="00592D12">
        <w:t xml:space="preserve"> and Cable</w:t>
      </w:r>
      <w:r>
        <w:t>."</w:t>
      </w:r>
    </w:p>
    <w:p w:rsidR="009B4A59" w:rsidRPr="00A67411" w:rsidRDefault="009E20C5" w:rsidP="009E20C5">
      <w:pPr>
        <w:pStyle w:val="PR2"/>
        <w:tabs>
          <w:tab w:val="clear" w:pos="3420"/>
        </w:tabs>
      </w:pPr>
      <w:r>
        <w:rPr>
          <w:szCs w:val="24"/>
        </w:rPr>
        <w:t>Division 26 Section “Low Voltage Electrical Power Conductors and Cables (24 Volt AC/DC or Less)”</w:t>
      </w:r>
    </w:p>
    <w:p w:rsidR="00A67411" w:rsidRPr="00BF5E47" w:rsidRDefault="00A67411" w:rsidP="00A67411">
      <w:pPr>
        <w:pStyle w:val="PR2"/>
      </w:pPr>
      <w:r>
        <w:t>Division 26 Section "</w:t>
      </w:r>
      <w:r>
        <w:rPr>
          <w:szCs w:val="24"/>
        </w:rPr>
        <w:t>Electrical Conduit".</w:t>
      </w:r>
    </w:p>
    <w:p w:rsidR="00065471" w:rsidRDefault="00B4744F" w:rsidP="00B4744F">
      <w:pPr>
        <w:pStyle w:val="ART"/>
        <w:jc w:val="both"/>
      </w:pPr>
      <w:r>
        <w:t>REFERENCES</w:t>
      </w:r>
    </w:p>
    <w:p w:rsidR="00065471" w:rsidRDefault="00065471" w:rsidP="00065471">
      <w:pPr>
        <w:pStyle w:val="PR1"/>
      </w:pPr>
      <w:r>
        <w:t>General:</w:t>
      </w:r>
    </w:p>
    <w:p w:rsidR="00065471" w:rsidRDefault="00065471" w:rsidP="00B73636">
      <w:pPr>
        <w:pStyle w:val="PR2"/>
      </w:pPr>
      <w:r>
        <w:t>The following documents form part of the Specifications to the extent stated</w:t>
      </w:r>
      <w:r w:rsidR="00F54071">
        <w:t xml:space="preserve">.  </w:t>
      </w:r>
      <w:r>
        <w:t>Where differences exist between codes and standards, the one affording the greatest protection shall apply.</w:t>
      </w:r>
    </w:p>
    <w:p w:rsidR="00065471" w:rsidRDefault="00065471" w:rsidP="00B73636">
      <w:pPr>
        <w:pStyle w:val="PR2"/>
      </w:pPr>
      <w:r>
        <w:t xml:space="preserve">Unless otherwise noted, </w:t>
      </w:r>
      <w:r w:rsidR="0096213D" w:rsidRPr="00BD7F65">
        <w:t xml:space="preserve">the </w:t>
      </w:r>
      <w:r w:rsidR="0096213D">
        <w:t xml:space="preserve">edition of the </w:t>
      </w:r>
      <w:r w:rsidR="0096213D" w:rsidRPr="00BD7F65">
        <w:t xml:space="preserve">referenced </w:t>
      </w:r>
      <w:r w:rsidR="0096213D">
        <w:t xml:space="preserve">code or </w:t>
      </w:r>
      <w:r w:rsidR="0096213D" w:rsidRPr="00BD7F65">
        <w:t xml:space="preserve">standard </w:t>
      </w:r>
      <w:r w:rsidR="0096213D">
        <w:t>that is</w:t>
      </w:r>
      <w:r w:rsidR="0096213D" w:rsidRPr="00BD7F65">
        <w:t xml:space="preserve"> current at the time of the </w:t>
      </w:r>
      <w:r w:rsidR="0096213D">
        <w:t>“date of record” for the Work shall be considered the effective code or standard for the duration of the project</w:t>
      </w:r>
      <w:r>
        <w:t>.</w:t>
      </w:r>
    </w:p>
    <w:p w:rsidR="00065471" w:rsidRDefault="00065471" w:rsidP="00B73636">
      <w:pPr>
        <w:pStyle w:val="PR2"/>
      </w:pPr>
      <w:r>
        <w:t>Refer to Division 01 Section "General Requirements" for the list of applicable regulatory requirements.</w:t>
      </w:r>
    </w:p>
    <w:p w:rsidR="0096213D" w:rsidRDefault="0096213D" w:rsidP="0096213D">
      <w:pPr>
        <w:pStyle w:val="PR1"/>
        <w:ind w:left="2880" w:hanging="2592"/>
      </w:pPr>
      <w:r>
        <w:rPr>
          <w:rFonts w:cs="Arial"/>
        </w:rPr>
        <w:t xml:space="preserve">ANSI/IEEE 241-1983 </w:t>
      </w:r>
      <w:r>
        <w:rPr>
          <w:rFonts w:cs="Arial"/>
        </w:rPr>
        <w:tab/>
      </w:r>
      <w:r>
        <w:rPr>
          <w:rFonts w:cs="Arial"/>
          <w:color w:val="000000"/>
        </w:rPr>
        <w:t>Recommended Practice for Electric Power Systems in Commercial Buildings (</w:t>
      </w:r>
      <w:r w:rsidRPr="002B4187">
        <w:rPr>
          <w:rStyle w:val="Emphasis"/>
          <w:rFonts w:cs="Arial"/>
          <w:b w:val="0"/>
          <w:color w:val="000000"/>
        </w:rPr>
        <w:t>IEEE</w:t>
      </w:r>
      <w:r>
        <w:rPr>
          <w:rFonts w:cs="Arial"/>
          <w:color w:val="000000"/>
        </w:rPr>
        <w:t xml:space="preserve"> Gray Book)</w:t>
      </w:r>
    </w:p>
    <w:p w:rsidR="00065471" w:rsidRDefault="00065471" w:rsidP="00065471">
      <w:pPr>
        <w:pStyle w:val="PR1"/>
      </w:pPr>
      <w:r w:rsidRPr="00403665">
        <w:t>ANSI/NFPA 70 - National Electrical Code.</w:t>
      </w:r>
    </w:p>
    <w:p w:rsidR="00753899" w:rsidRDefault="00753899" w:rsidP="00065471">
      <w:pPr>
        <w:pStyle w:val="PR1"/>
      </w:pPr>
      <w:r>
        <w:t>LBNL Construction Details and Design Guidelines; Vol. 3 Construction Details; Part VI Electrical Details</w:t>
      </w:r>
    </w:p>
    <w:p w:rsidR="0096213D" w:rsidRDefault="0096213D" w:rsidP="0096213D">
      <w:pPr>
        <w:pStyle w:val="PR1"/>
      </w:pPr>
      <w:r>
        <w:t>LBNL Electrical Authority having Jurisdiction: Standard Procedure for Safe Electrical Installations (IAHJ Program)</w:t>
      </w:r>
    </w:p>
    <w:p w:rsidR="0096213D" w:rsidRDefault="0096213D" w:rsidP="0096213D">
      <w:pPr>
        <w:pStyle w:val="PR1"/>
      </w:pPr>
      <w:r>
        <w:t>LBNL Electrical Safety Manual</w:t>
      </w:r>
    </w:p>
    <w:p w:rsidR="0096213D" w:rsidRDefault="0096213D" w:rsidP="0096213D">
      <w:pPr>
        <w:pStyle w:val="PR1"/>
      </w:pPr>
      <w:r w:rsidRPr="000443CD">
        <w:t>LBNL Facilities Department Lateral Force Design Criteria</w:t>
      </w:r>
    </w:p>
    <w:p w:rsidR="0096213D" w:rsidRDefault="0096213D" w:rsidP="0096213D">
      <w:pPr>
        <w:pStyle w:val="PR1"/>
      </w:pPr>
      <w:r>
        <w:t>LBNL Pub-3000 Chapter 8 - Electrical Safety Program</w:t>
      </w:r>
    </w:p>
    <w:p w:rsidR="0096213D" w:rsidRDefault="0096213D" w:rsidP="0096213D">
      <w:pPr>
        <w:pStyle w:val="PR1"/>
      </w:pPr>
      <w:r>
        <w:t>LBNL Pub-3000 Chapter 18 - Lockout/Tagout Program</w:t>
      </w:r>
    </w:p>
    <w:p w:rsidR="00065471" w:rsidRDefault="00065471" w:rsidP="0096213D">
      <w:pPr>
        <w:pStyle w:val="PR1"/>
      </w:pPr>
      <w:r>
        <w:t>NEMA – National Electri</w:t>
      </w:r>
      <w:bookmarkStart w:id="0" w:name="_GoBack"/>
      <w:bookmarkEnd w:id="0"/>
      <w:r>
        <w:t>cal Manufacturers Association:</w:t>
      </w:r>
    </w:p>
    <w:p w:rsidR="00065471" w:rsidRDefault="00670B35" w:rsidP="00B73636">
      <w:pPr>
        <w:pStyle w:val="PR2"/>
      </w:pPr>
      <w:r>
        <w:t>ANSI/</w:t>
      </w:r>
      <w:r w:rsidR="00065471" w:rsidRPr="000443CD">
        <w:t xml:space="preserve">NEMA 250 </w:t>
      </w:r>
      <w:r>
        <w:tab/>
      </w:r>
      <w:r w:rsidR="00065471" w:rsidRPr="000443CD">
        <w:t>Enclosures for Electrical Equipment</w:t>
      </w:r>
    </w:p>
    <w:p w:rsidR="00670B35" w:rsidRPr="00A8173E" w:rsidRDefault="00670B35" w:rsidP="00371674">
      <w:pPr>
        <w:pStyle w:val="ART"/>
      </w:pPr>
      <w:r w:rsidRPr="00A8173E">
        <w:lastRenderedPageBreak/>
        <w:t>S</w:t>
      </w:r>
      <w:r>
        <w:t>YSTEM DESCRIPTION</w:t>
      </w:r>
    </w:p>
    <w:p w:rsidR="00670B35" w:rsidRPr="00A8173E" w:rsidRDefault="00670B35" w:rsidP="00670B35">
      <w:pPr>
        <w:pStyle w:val="PR1"/>
      </w:pPr>
      <w:r w:rsidRPr="00A8173E">
        <w:t>This section specifies the provision of public address system equipment which shall incorporate the following features:</w:t>
      </w:r>
    </w:p>
    <w:p w:rsidR="00670B35" w:rsidRPr="00A8173E" w:rsidRDefault="00670B35" w:rsidP="00B73636">
      <w:pPr>
        <w:pStyle w:val="PR2"/>
      </w:pPr>
      <w:r w:rsidRPr="00A8173E">
        <w:t>The Subcontractor shall p</w:t>
      </w:r>
      <w:r w:rsidR="00B1154E">
        <w:t>rovide the communication system</w:t>
      </w:r>
      <w:r w:rsidRPr="00A8173E">
        <w:t xml:space="preserve"> (telephone/paging system) and accessories required for a complete and operable plant communication system, all in accordance with the requirements of the subcontract documents.</w:t>
      </w:r>
    </w:p>
    <w:p w:rsidR="00670B35" w:rsidRPr="00A8173E" w:rsidRDefault="00670B35" w:rsidP="00B73636">
      <w:pPr>
        <w:pStyle w:val="PR2"/>
      </w:pPr>
      <w:r w:rsidRPr="00A8173E">
        <w:t>The system shall use digital switching and transmission with capability to support both digital and (electronic) telephones.</w:t>
      </w:r>
    </w:p>
    <w:p w:rsidR="00670B35" w:rsidRPr="00A8173E" w:rsidRDefault="00670B35" w:rsidP="00B73636">
      <w:pPr>
        <w:pStyle w:val="PR2"/>
      </w:pPr>
      <w:r w:rsidRPr="00A8173E">
        <w:t>Audio shall be reasonably intelligible at all employee work stations, passageways and rest rooms.</w:t>
      </w:r>
    </w:p>
    <w:p w:rsidR="00670B35" w:rsidRPr="00A8173E" w:rsidRDefault="00670B35" w:rsidP="00B73636">
      <w:pPr>
        <w:pStyle w:val="PR2"/>
      </w:pPr>
      <w:r w:rsidRPr="00A8173E">
        <w:t>Sound levels shall not differ by more than 6 dB throughout a given work area.  For ceiling speakers, the following guidelines may be used:</w:t>
      </w:r>
    </w:p>
    <w:p w:rsidR="00670B35" w:rsidRPr="00A8173E" w:rsidRDefault="00670B35" w:rsidP="00670B35">
      <w:pPr>
        <w:pStyle w:val="PR3"/>
      </w:pPr>
      <w:r w:rsidRPr="00A8173E">
        <w:t>The distance between speakers is not to exceed 2.5(h-4).</w:t>
      </w:r>
    </w:p>
    <w:p w:rsidR="00670B35" w:rsidRPr="00A8173E" w:rsidRDefault="00670B35" w:rsidP="00670B35">
      <w:pPr>
        <w:pStyle w:val="PR3"/>
      </w:pPr>
      <w:r w:rsidRPr="00A8173E">
        <w:t>The distance from a wall is not to exceed h (where h = the mounting height of the ceiling speaker).</w:t>
      </w:r>
    </w:p>
    <w:p w:rsidR="00670B35" w:rsidRPr="00A8173E" w:rsidRDefault="00670B35" w:rsidP="00B73636">
      <w:pPr>
        <w:pStyle w:val="PR2"/>
      </w:pPr>
      <w:r w:rsidRPr="00A8173E">
        <w:t>AC power shall be provided from the building's standby power system.  In addition, a standby power system (SPB)</w:t>
      </w:r>
      <w:r w:rsidR="007E70A6">
        <w:t xml:space="preserve"> </w:t>
      </w:r>
      <w:r w:rsidR="00B73636" w:rsidRPr="00616AA5">
        <w:t xml:space="preserve">or </w:t>
      </w:r>
      <w:r w:rsidR="00616AA5" w:rsidRPr="00616AA5">
        <w:t>Uninterruptable Power Supply (UPS)</w:t>
      </w:r>
      <w:r w:rsidRPr="00A8173E">
        <w:t xml:space="preserve"> shall be located at each amplifier location capable of maintaining amplifier operation for no less than </w:t>
      </w:r>
      <w:r w:rsidR="00B73636">
        <w:t xml:space="preserve">120 </w:t>
      </w:r>
      <w:r w:rsidRPr="00A8173E">
        <w:t>minutes at full power.</w:t>
      </w:r>
      <w:r w:rsidR="0063475E">
        <w:t xml:space="preserve"> </w:t>
      </w:r>
      <w:r w:rsidR="007E70A6">
        <w:t xml:space="preserve"> </w:t>
      </w:r>
      <w:r w:rsidR="0063475E">
        <w:t xml:space="preserve">This </w:t>
      </w:r>
      <w:r w:rsidR="00D62729">
        <w:t>includes locations</w:t>
      </w:r>
      <w:r w:rsidR="00090FAB">
        <w:t xml:space="preserve"> where no emergency power is located for the amplifier.</w:t>
      </w:r>
    </w:p>
    <w:p w:rsidR="00670B35" w:rsidRPr="00A8173E" w:rsidRDefault="00670B35" w:rsidP="00B73636">
      <w:pPr>
        <w:pStyle w:val="PR2"/>
      </w:pPr>
      <w:r w:rsidRPr="00A8173E">
        <w:t>At least one microphone shall be p</w:t>
      </w:r>
      <w:r w:rsidR="00090FAB">
        <w:t>rovided in each control room or</w:t>
      </w:r>
      <w:r w:rsidRPr="00A8173E">
        <w:t xml:space="preserve"> departmental office or building manager's office as well as at the main fire alarm control panel or other location as specified by the Fire Department, and shall be wired per item 1 under the microphone section below.</w:t>
      </w:r>
    </w:p>
    <w:p w:rsidR="00670B35" w:rsidRPr="00A8173E" w:rsidRDefault="00670B35" w:rsidP="00B73636">
      <w:pPr>
        <w:pStyle w:val="PR2"/>
      </w:pPr>
      <w:r w:rsidRPr="00A8173E">
        <w:t xml:space="preserve">When more than one floor is involved, each floor greater than 1400 sq feet </w:t>
      </w:r>
      <w:r w:rsidR="00F64545">
        <w:t>(130 m</w:t>
      </w:r>
      <w:r w:rsidR="00F64545">
        <w:rPr>
          <w:rFonts w:cs="Arial"/>
        </w:rPr>
        <w:t>²</w:t>
      </w:r>
      <w:r w:rsidR="00F64545">
        <w:t xml:space="preserve">) </w:t>
      </w:r>
      <w:r w:rsidRPr="00A8173E">
        <w:t>shall have its individual amplifier/speaker system.</w:t>
      </w:r>
    </w:p>
    <w:p w:rsidR="00670B35" w:rsidRDefault="00670B35" w:rsidP="00B73636">
      <w:pPr>
        <w:pStyle w:val="PR2"/>
      </w:pPr>
      <w:r w:rsidRPr="00A8173E">
        <w:t>Substitutions of other materials or components from what is specified herein will not be allowed without prior app</w:t>
      </w:r>
      <w:r w:rsidR="007E70A6">
        <w:t>roval by LBNL / Facilities</w:t>
      </w:r>
      <w:r w:rsidR="0063475E">
        <w:t xml:space="preserve"> Engineering.</w:t>
      </w:r>
    </w:p>
    <w:p w:rsidR="008816EF" w:rsidRPr="00A8173E" w:rsidRDefault="008816EF" w:rsidP="00B73636">
      <w:pPr>
        <w:pStyle w:val="PR2"/>
      </w:pPr>
      <w:r>
        <w:t>Provision shall be made for the LBNL</w:t>
      </w:r>
      <w:r w:rsidR="00842CCD">
        <w:t xml:space="preserve"> </w:t>
      </w:r>
      <w:r>
        <w:t>Radio</w:t>
      </w:r>
      <w:r w:rsidR="00616AA5">
        <w:t xml:space="preserve"> Hill</w:t>
      </w:r>
      <w:r>
        <w:t xml:space="preserve"> PA system. </w:t>
      </w:r>
      <w:r w:rsidR="00670B35" w:rsidRPr="00A8173E">
        <w:t xml:space="preserve"> </w:t>
      </w:r>
      <w:r>
        <w:t xml:space="preserve">The radio </w:t>
      </w:r>
      <w:r w:rsidR="00616AA5">
        <w:t xml:space="preserve">Hill </w:t>
      </w:r>
      <w:r>
        <w:t>PA system shall</w:t>
      </w:r>
      <w:r w:rsidR="00616AA5">
        <w:t xml:space="preserve"> enter the amplifier at a</w:t>
      </w:r>
      <w:r w:rsidR="00ED5EC4">
        <w:t xml:space="preserve"> line level</w:t>
      </w:r>
      <w:r w:rsidR="00616AA5">
        <w:t xml:space="preserve"> separate designated input</w:t>
      </w:r>
      <w:r w:rsidR="007E70A6">
        <w:t xml:space="preserve"> and </w:t>
      </w:r>
      <w:r w:rsidR="00107D7E">
        <w:t xml:space="preserve">the control knob labeled “HPA”.  </w:t>
      </w:r>
      <w:r w:rsidR="00616AA5">
        <w:t>The R</w:t>
      </w:r>
      <w:r w:rsidR="00ED5EC4">
        <w:t xml:space="preserve">adio </w:t>
      </w:r>
      <w:r w:rsidR="00616AA5">
        <w:t xml:space="preserve">Hill PA box </w:t>
      </w:r>
      <w:r w:rsidR="00D62729">
        <w:t>will be</w:t>
      </w:r>
      <w:r w:rsidR="00616AA5">
        <w:t xml:space="preserve"> constructed by LBNL</w:t>
      </w:r>
      <w:r w:rsidR="00ED5EC4">
        <w:t>.</w:t>
      </w:r>
    </w:p>
    <w:p w:rsidR="00F55EBD" w:rsidRPr="00F55EBD" w:rsidRDefault="00F55EBD" w:rsidP="00371674">
      <w:pPr>
        <w:pStyle w:val="ART"/>
      </w:pPr>
      <w:r w:rsidRPr="00F55EBD">
        <w:t>SUBMITTALS</w:t>
      </w:r>
    </w:p>
    <w:p w:rsidR="0096213D" w:rsidRDefault="0096213D" w:rsidP="0096213D">
      <w:pPr>
        <w:pStyle w:val="PR1"/>
      </w:pPr>
      <w:r w:rsidRPr="00F55EBD">
        <w:t xml:space="preserve">Submit under provisions of </w:t>
      </w:r>
      <w:r>
        <w:t xml:space="preserve">Division 01 Section "General Requirements" </w:t>
      </w:r>
      <w:r>
        <w:rPr>
          <w:szCs w:val="24"/>
        </w:rPr>
        <w:t>Paragraph</w:t>
      </w:r>
      <w:r w:rsidR="00264202">
        <w:rPr>
          <w:szCs w:val="24"/>
        </w:rPr>
        <w:t xml:space="preserve"> </w:t>
      </w:r>
      <w:r>
        <w:rPr>
          <w:szCs w:val="24"/>
        </w:rPr>
        <w:t>1.8.</w:t>
      </w:r>
      <w:r w:rsidR="00264202">
        <w:rPr>
          <w:szCs w:val="24"/>
        </w:rPr>
        <w:t>F</w:t>
      </w:r>
      <w:r>
        <w:rPr>
          <w:szCs w:val="24"/>
        </w:rPr>
        <w:t xml:space="preserve">, Submittals, and Division </w:t>
      </w:r>
      <w:r>
        <w:t>01 Section "</w:t>
      </w:r>
      <w:r w:rsidRPr="00F55EBD">
        <w:t xml:space="preserve">Special </w:t>
      </w:r>
      <w:r>
        <w:t xml:space="preserve">Procedures" </w:t>
      </w:r>
      <w:r>
        <w:rPr>
          <w:szCs w:val="24"/>
        </w:rPr>
        <w:t>Paragraph</w:t>
      </w:r>
      <w:r w:rsidR="00264202">
        <w:rPr>
          <w:szCs w:val="24"/>
        </w:rPr>
        <w:t xml:space="preserve"> </w:t>
      </w:r>
      <w:r>
        <w:rPr>
          <w:szCs w:val="24"/>
        </w:rPr>
        <w:t>1.</w:t>
      </w:r>
      <w:r w:rsidR="00264202">
        <w:rPr>
          <w:szCs w:val="24"/>
        </w:rPr>
        <w:t>7</w:t>
      </w:r>
      <w:r>
        <w:rPr>
          <w:szCs w:val="24"/>
        </w:rPr>
        <w:t xml:space="preserve">, </w:t>
      </w:r>
      <w:r w:rsidRPr="00881218">
        <w:rPr>
          <w:szCs w:val="24"/>
        </w:rPr>
        <w:t>Drawings and Specifications</w:t>
      </w:r>
      <w:r>
        <w:rPr>
          <w:szCs w:val="24"/>
        </w:rPr>
        <w:t xml:space="preserve">, </w:t>
      </w:r>
      <w:r>
        <w:t xml:space="preserve">Division 26 Section "Common </w:t>
      </w:r>
      <w:r w:rsidR="00264202">
        <w:t xml:space="preserve">Work </w:t>
      </w:r>
      <w:r>
        <w:t xml:space="preserve">Results for Electrical - </w:t>
      </w:r>
      <w:r w:rsidR="00264202">
        <w:t>Submittals</w:t>
      </w:r>
      <w:r>
        <w:t xml:space="preserve">" </w:t>
      </w:r>
      <w:r w:rsidRPr="00881218">
        <w:t>and as required by other sections of the Specifications</w:t>
      </w:r>
      <w:r w:rsidRPr="00F55EBD">
        <w:t>.</w:t>
      </w:r>
      <w:r>
        <w:t>"</w:t>
      </w:r>
    </w:p>
    <w:p w:rsidR="0096213D" w:rsidRDefault="0096213D" w:rsidP="0096213D">
      <w:pPr>
        <w:pStyle w:val="PR1"/>
      </w:pPr>
      <w:r w:rsidRPr="00881218">
        <w:t xml:space="preserve">Shop Drawings: The Subcontractor shall submit for approval Shop Drawings prepared in accordance with </w:t>
      </w:r>
      <w:r>
        <w:t>Division 01 Section "</w:t>
      </w:r>
      <w:r w:rsidRPr="00F55EBD">
        <w:t>General Requirements</w:t>
      </w:r>
      <w:r>
        <w:t>", Paragraph</w:t>
      </w:r>
      <w:r w:rsidR="00264202">
        <w:t xml:space="preserve"> </w:t>
      </w:r>
      <w:r>
        <w:t>1.</w:t>
      </w:r>
      <w:r w:rsidRPr="00881218">
        <w:t>8</w:t>
      </w:r>
      <w:r>
        <w:t>.</w:t>
      </w:r>
      <w:r w:rsidR="00264202">
        <w:t>F</w:t>
      </w:r>
      <w:r w:rsidRPr="00881218">
        <w:t xml:space="preserve"> and as required by other sections of the Specifications.</w:t>
      </w:r>
    </w:p>
    <w:p w:rsidR="00670B35" w:rsidRDefault="00670B35" w:rsidP="002550AE">
      <w:pPr>
        <w:pStyle w:val="PR1"/>
      </w:pPr>
      <w:r>
        <w:t>Submit the following:</w:t>
      </w:r>
    </w:p>
    <w:p w:rsidR="00670B35" w:rsidRPr="00A8173E" w:rsidRDefault="00670B35" w:rsidP="00B73636">
      <w:pPr>
        <w:pStyle w:val="PR2"/>
      </w:pPr>
      <w:r w:rsidRPr="00A8173E">
        <w:t>Block diagram showing system relationships of major components and quantities and interconnecting cable requirements.</w:t>
      </w:r>
    </w:p>
    <w:p w:rsidR="00670B35" w:rsidRPr="00A8173E" w:rsidRDefault="00670B35" w:rsidP="00B73636">
      <w:pPr>
        <w:pStyle w:val="PR2"/>
      </w:pPr>
      <w:r w:rsidRPr="00A8173E">
        <w:t>Plans showing equipment locations, raceway, and conduc</w:t>
      </w:r>
      <w:r w:rsidRPr="00A8173E">
        <w:softHyphen/>
        <w:t>tor requirements.</w:t>
      </w:r>
    </w:p>
    <w:p w:rsidR="00670B35" w:rsidRPr="00A8173E" w:rsidRDefault="00670B35" w:rsidP="00B73636">
      <w:pPr>
        <w:pStyle w:val="PR2"/>
      </w:pPr>
      <w:r w:rsidRPr="00A8173E">
        <w:t>Control console and panel arrangements, equipment outlet devices, and special mounting details.</w:t>
      </w:r>
    </w:p>
    <w:p w:rsidR="00670B35" w:rsidRPr="00A8173E" w:rsidRDefault="00670B35" w:rsidP="00B73636">
      <w:pPr>
        <w:pStyle w:val="PR2"/>
      </w:pPr>
      <w:r w:rsidRPr="00A8173E">
        <w:t>Wiring diagrams shoving terminal identification for field-installed wiring</w:t>
      </w:r>
      <w:r w:rsidR="00F54071">
        <w:t xml:space="preserve">.  </w:t>
      </w:r>
      <w:r w:rsidRPr="00A8173E">
        <w:t>These diagrams shall show the actual wiring paths used with color codes.  Locations of splice and terminal boxes shall be shown.</w:t>
      </w:r>
    </w:p>
    <w:p w:rsidR="00670B35" w:rsidRDefault="00670B35" w:rsidP="00B73636">
      <w:pPr>
        <w:pStyle w:val="PR2"/>
      </w:pPr>
      <w:r w:rsidRPr="00A8173E">
        <w:t>Catalog literature showing equipment ratings, finish, controls, and indicators.</w:t>
      </w:r>
    </w:p>
    <w:p w:rsidR="00CD5A22" w:rsidRDefault="00CD5A22" w:rsidP="00371674">
      <w:pPr>
        <w:pStyle w:val="ART"/>
      </w:pPr>
      <w:r>
        <w:t>QUALITY ASSURANCE</w:t>
      </w:r>
    </w:p>
    <w:p w:rsidR="00CD5A22" w:rsidRPr="006748BB" w:rsidRDefault="00CD5A22" w:rsidP="00CD5A22">
      <w:pPr>
        <w:pStyle w:val="PR1"/>
      </w:pPr>
      <w:r w:rsidRPr="006748BB">
        <w:t xml:space="preserve">Products shall be tested, approved and labeled/listed by Underwriters Laboratories, Inc., or by a nationally recognized testing laboratory (NRTL) as listed in </w:t>
      </w:r>
      <w:r>
        <w:t>Division 26 Specification "</w:t>
      </w:r>
      <w:r w:rsidRPr="007807DA">
        <w:t>Common Work Results for Electrical</w:t>
      </w:r>
      <w:r w:rsidRPr="006748BB">
        <w:t>.</w:t>
      </w:r>
      <w:r>
        <w:t>"</w:t>
      </w:r>
    </w:p>
    <w:p w:rsidR="00CD5A22" w:rsidRPr="006748BB" w:rsidRDefault="00CD5A22" w:rsidP="00CD5A22">
      <w:pPr>
        <w:pStyle w:val="PR1"/>
      </w:pPr>
      <w:r>
        <w:t>E</w:t>
      </w:r>
      <w:r w:rsidRPr="006748BB">
        <w:t>lectrical equipment and materials shall be new and within one year of manufacture, complying with</w:t>
      </w:r>
      <w:r>
        <w:t xml:space="preserve"> </w:t>
      </w:r>
      <w:r w:rsidRPr="006748BB">
        <w:t>the latest codes and standards</w:t>
      </w:r>
      <w:r w:rsidR="00F54071">
        <w:t xml:space="preserve">.  </w:t>
      </w:r>
      <w:r w:rsidRPr="006748BB">
        <w:t>No used, re-built, refurbished and/or re-manufactured electrical equipment and materials shall be furnished on this project.</w:t>
      </w:r>
    </w:p>
    <w:p w:rsidR="00CD5A22" w:rsidRPr="006748BB" w:rsidRDefault="00CD5A22" w:rsidP="00371674">
      <w:pPr>
        <w:pStyle w:val="ART"/>
      </w:pPr>
      <w:r w:rsidRPr="006748BB">
        <w:lastRenderedPageBreak/>
        <w:t>DELIVERY, STORAGE, AND HANDLING</w:t>
      </w:r>
    </w:p>
    <w:p w:rsidR="00CD5A22" w:rsidRDefault="00CD5A22" w:rsidP="00CD5A22">
      <w:pPr>
        <w:pStyle w:val="PR1"/>
      </w:pPr>
      <w:r w:rsidRPr="006748BB">
        <w:t>Deliver materials to site in unopened cartons or bundles as appropriate, clearly identified with manufacturer's name, Underwriter's or other approved label, grade or identifying number.</w:t>
      </w:r>
    </w:p>
    <w:p w:rsidR="0096213D" w:rsidRPr="006B6745" w:rsidRDefault="0096213D" w:rsidP="0096213D">
      <w:pPr>
        <w:pStyle w:val="PR1"/>
      </w:pPr>
      <w:r w:rsidRPr="006B6745">
        <w:t>Store in a clean, dry space.  Maintain factory wrapping or provide an additional heavy canvas or heavy plastic cover to protect units from dirt, water, construction debris, and traffic.</w:t>
      </w:r>
    </w:p>
    <w:p w:rsidR="0096213D" w:rsidRPr="00B82240" w:rsidRDefault="0096213D" w:rsidP="0096213D">
      <w:pPr>
        <w:pStyle w:val="ART"/>
        <w:keepNext w:val="0"/>
      </w:pPr>
      <w:r w:rsidRPr="00B82240">
        <w:t>Warranty</w:t>
      </w:r>
    </w:p>
    <w:p w:rsidR="0096213D" w:rsidRPr="00C62646" w:rsidRDefault="0096213D" w:rsidP="0096213D">
      <w:pPr>
        <w:pStyle w:val="PR1"/>
      </w:pPr>
      <w:r w:rsidRPr="00B82240">
        <w:t xml:space="preserve">Warranty period of one </w:t>
      </w:r>
      <w:r>
        <w:t xml:space="preserve">(1) </w:t>
      </w:r>
      <w:r w:rsidRPr="00B82240">
        <w:t>year minimum shall start at the date the equipment is energized after acceptance by the University.</w:t>
      </w:r>
    </w:p>
    <w:p w:rsidR="006E3E05" w:rsidRDefault="006E3E05" w:rsidP="006E3E05">
      <w:pPr>
        <w:pStyle w:val="PRT"/>
      </w:pPr>
      <w:r>
        <w:t>PRODUCTS</w:t>
      </w:r>
    </w:p>
    <w:p w:rsidR="009619BF" w:rsidRPr="00403665" w:rsidRDefault="004864CB" w:rsidP="00371674">
      <w:pPr>
        <w:pStyle w:val="ART"/>
      </w:pPr>
      <w:r w:rsidRPr="00A8173E">
        <w:t>AMPLIFIERS</w:t>
      </w:r>
    </w:p>
    <w:p w:rsidR="00760E2D" w:rsidRDefault="0088393A" w:rsidP="00760E2D">
      <w:pPr>
        <w:pStyle w:val="PR1"/>
      </w:pPr>
      <w:r>
        <w:t xml:space="preserve">All </w:t>
      </w:r>
      <w:r w:rsidR="00670B35" w:rsidRPr="00A8173E">
        <w:t>Amplifiers should be of the TOA 900 series with appropriate input modules</w:t>
      </w:r>
      <w:r w:rsidR="00616AA5">
        <w:t xml:space="preserve"> or LBNL approved equivalent</w:t>
      </w:r>
      <w:r w:rsidR="004F7E4E">
        <w:t xml:space="preserve"> to provide a 70 Volt </w:t>
      </w:r>
      <w:r>
        <w:t>sound distribution system</w:t>
      </w:r>
      <w:r w:rsidR="00D122E5">
        <w:t>.</w:t>
      </w:r>
    </w:p>
    <w:p w:rsidR="000B7FBF" w:rsidRDefault="000B7FBF" w:rsidP="00760E2D">
      <w:pPr>
        <w:pStyle w:val="PR1"/>
      </w:pPr>
      <w:r>
        <w:t xml:space="preserve">There should be a minimum of </w:t>
      </w:r>
      <w:r w:rsidR="00D122E5">
        <w:t>one (1)</w:t>
      </w:r>
      <w:r>
        <w:t xml:space="preserve"> amplifier per occupied floor.</w:t>
      </w:r>
    </w:p>
    <w:p w:rsidR="00602140" w:rsidRDefault="00602140" w:rsidP="00760E2D">
      <w:pPr>
        <w:pStyle w:val="PR1"/>
      </w:pPr>
      <w:r>
        <w:t>Inpu</w:t>
      </w:r>
      <w:r w:rsidR="0063475E">
        <w:t xml:space="preserve">t Modules are </w:t>
      </w:r>
      <w:r>
        <w:t>the L-41 series for Hill Public Addr</w:t>
      </w:r>
      <w:r w:rsidR="00F25C74">
        <w:t>ess, L-11 series for the</w:t>
      </w:r>
      <w:r>
        <w:t xml:space="preserve"> Building Page</w:t>
      </w:r>
      <w:r w:rsidR="00D122E5">
        <w:t>,</w:t>
      </w:r>
      <w:r>
        <w:t xml:space="preserve"> </w:t>
      </w:r>
      <w:r w:rsidR="00107D7E">
        <w:t>and M</w:t>
      </w:r>
      <w:r>
        <w:t>-11 for the Microphone input module.</w:t>
      </w:r>
    </w:p>
    <w:p w:rsidR="00602140" w:rsidRPr="00A8173E" w:rsidRDefault="00602140" w:rsidP="00760E2D">
      <w:pPr>
        <w:pStyle w:val="PR1"/>
      </w:pPr>
      <w:r>
        <w:t>In most new installations</w:t>
      </w:r>
      <w:r w:rsidR="00D122E5">
        <w:t xml:space="preserve"> the amplifier should be a wall-</w:t>
      </w:r>
      <w:r>
        <w:t>mounted TOA 900 Series with a back box.</w:t>
      </w:r>
    </w:p>
    <w:p w:rsidR="00670B35" w:rsidRPr="00A8173E" w:rsidRDefault="00670B35" w:rsidP="004864CB">
      <w:pPr>
        <w:pStyle w:val="PR1"/>
      </w:pPr>
      <w:r w:rsidRPr="00A8173E">
        <w:t>Amplifier output power rating shall be greater than three times their total load.</w:t>
      </w:r>
    </w:p>
    <w:p w:rsidR="00670B35" w:rsidRPr="00A8173E" w:rsidRDefault="00670B35" w:rsidP="00371674">
      <w:pPr>
        <w:pStyle w:val="ART"/>
      </w:pPr>
      <w:r w:rsidRPr="00A8173E">
        <w:t>SPEAKERS</w:t>
      </w:r>
    </w:p>
    <w:p w:rsidR="00670B35" w:rsidRPr="00A8173E" w:rsidRDefault="00670B35" w:rsidP="004864CB">
      <w:pPr>
        <w:pStyle w:val="PR1"/>
      </w:pPr>
      <w:r w:rsidRPr="00A8173E">
        <w:t>Each speaker shall have its own 70 volt transformer.</w:t>
      </w:r>
    </w:p>
    <w:p w:rsidR="00670B35" w:rsidRPr="00A8173E" w:rsidRDefault="00670B35" w:rsidP="004864CB">
      <w:pPr>
        <w:pStyle w:val="PR1"/>
      </w:pPr>
      <w:r w:rsidRPr="00A8173E">
        <w:t>Each speaker shall have its own accessible exterior volume control mounted on the enclosure.</w:t>
      </w:r>
    </w:p>
    <w:p w:rsidR="00670B35" w:rsidRPr="00A8173E" w:rsidRDefault="00670B35" w:rsidP="004864CB">
      <w:pPr>
        <w:pStyle w:val="PR1"/>
      </w:pPr>
      <w:r w:rsidRPr="00A8173E">
        <w:t>For ceiling speakers, provide the following</w:t>
      </w:r>
      <w:r w:rsidR="00616AA5">
        <w:t xml:space="preserve"> or LBNL approved equivalent</w:t>
      </w:r>
      <w:r w:rsidRPr="00A8173E">
        <w:t>:</w:t>
      </w:r>
    </w:p>
    <w:p w:rsidR="00670B35" w:rsidRPr="00A8173E" w:rsidRDefault="00670B35" w:rsidP="00D122E5">
      <w:pPr>
        <w:pStyle w:val="PR2"/>
        <w:tabs>
          <w:tab w:val="clear" w:pos="3420"/>
          <w:tab w:val="left" w:pos="6480"/>
        </w:tabs>
      </w:pPr>
      <w:r w:rsidRPr="00A8173E">
        <w:t xml:space="preserve">Soundolier speaker assembly </w:t>
      </w:r>
      <w:r w:rsidR="00D122E5">
        <w:t>(prewired with volume control)</w:t>
      </w:r>
      <w:r w:rsidR="003C693B">
        <w:tab/>
      </w:r>
      <w:r w:rsidR="00ED5EC4">
        <w:t>SD72WV</w:t>
      </w:r>
    </w:p>
    <w:p w:rsidR="00670B35" w:rsidRPr="00A8173E" w:rsidRDefault="00D122E5" w:rsidP="00D122E5">
      <w:pPr>
        <w:pStyle w:val="PR2"/>
        <w:tabs>
          <w:tab w:val="clear" w:pos="3420"/>
          <w:tab w:val="left" w:pos="6480"/>
        </w:tabs>
      </w:pPr>
      <w:r>
        <w:t>Soundolier enclosure</w:t>
      </w:r>
      <w:r w:rsidR="003C693B">
        <w:tab/>
      </w:r>
      <w:r w:rsidR="00ED5EC4">
        <w:t>95-8</w:t>
      </w:r>
    </w:p>
    <w:p w:rsidR="00670B35" w:rsidRPr="00A8173E" w:rsidRDefault="00D122E5" w:rsidP="00D122E5">
      <w:pPr>
        <w:pStyle w:val="PR2"/>
        <w:tabs>
          <w:tab w:val="clear" w:pos="3420"/>
          <w:tab w:val="left" w:pos="6480"/>
        </w:tabs>
      </w:pPr>
      <w:r>
        <w:t>Soundolier bridge</w:t>
      </w:r>
      <w:r w:rsidR="003C693B">
        <w:tab/>
      </w:r>
      <w:r w:rsidR="00670B35" w:rsidRPr="00A8173E">
        <w:t>81-8</w:t>
      </w:r>
      <w:r w:rsidR="00ED5EC4">
        <w:t>R</w:t>
      </w:r>
    </w:p>
    <w:p w:rsidR="00670B35" w:rsidRPr="00A8173E" w:rsidRDefault="00670B35" w:rsidP="004864CB">
      <w:pPr>
        <w:pStyle w:val="PR1"/>
      </w:pPr>
      <w:r w:rsidRPr="00A8173E">
        <w:t>For wall mounted speakers, provide the following</w:t>
      </w:r>
      <w:r w:rsidR="00616AA5">
        <w:t xml:space="preserve"> or LBNL approved equivalent</w:t>
      </w:r>
      <w:r w:rsidRPr="00A8173E">
        <w:t>:</w:t>
      </w:r>
    </w:p>
    <w:p w:rsidR="00670B35" w:rsidRDefault="00C404B6" w:rsidP="00B73636">
      <w:pPr>
        <w:pStyle w:val="PR2"/>
      </w:pPr>
      <w:r>
        <w:t>J. W</w:t>
      </w:r>
      <w:r w:rsidR="00670B35" w:rsidRPr="00A8173E">
        <w:t>. Davis speaker assembly (prewired with volume control</w:t>
      </w:r>
      <w:r w:rsidR="003C693B">
        <w:t xml:space="preserve"> </w:t>
      </w:r>
      <w:r w:rsidR="00670B35" w:rsidRPr="00A8173E">
        <w:t>an</w:t>
      </w:r>
      <w:r w:rsidR="00D122E5">
        <w:t>d lower volume limit resistor)</w:t>
      </w:r>
      <w:r w:rsidR="00D122E5">
        <w:tab/>
      </w:r>
      <w:r w:rsidR="00670B35" w:rsidRPr="00A8173E">
        <w:t>LBL-01</w:t>
      </w:r>
    </w:p>
    <w:p w:rsidR="00C404B6" w:rsidRPr="00A8173E" w:rsidRDefault="00C404B6" w:rsidP="00B73636">
      <w:pPr>
        <w:pStyle w:val="PR2"/>
      </w:pPr>
      <w:r>
        <w:t>J. W</w:t>
      </w:r>
      <w:r w:rsidRPr="00A8173E">
        <w:t>. Davis speaker assembly (prewired with volume control</w:t>
      </w:r>
      <w:r>
        <w:t xml:space="preserve"> </w:t>
      </w:r>
      <w:r w:rsidRPr="00A8173E">
        <w:t>and lower volume limit resistor</w:t>
      </w:r>
      <w:r w:rsidR="00D122E5">
        <w:tab/>
      </w:r>
      <w:r>
        <w:t>LBL-02</w:t>
      </w:r>
    </w:p>
    <w:p w:rsidR="00670B35" w:rsidRPr="00A8173E" w:rsidRDefault="00670B35" w:rsidP="004864CB">
      <w:pPr>
        <w:pStyle w:val="PR1"/>
      </w:pPr>
      <w:r w:rsidRPr="00A8173E">
        <w:t>For corridor mounted speakers, provide the following</w:t>
      </w:r>
      <w:r w:rsidR="00616AA5">
        <w:t xml:space="preserve"> or LBNL approved equivalent</w:t>
      </w:r>
      <w:r w:rsidRPr="00A8173E">
        <w:t>:</w:t>
      </w:r>
    </w:p>
    <w:p w:rsidR="00670B35" w:rsidRPr="00A8173E" w:rsidRDefault="00670B35" w:rsidP="00D122E5">
      <w:pPr>
        <w:pStyle w:val="PR2"/>
        <w:tabs>
          <w:tab w:val="clear" w:pos="3420"/>
          <w:tab w:val="left" w:pos="5400"/>
        </w:tabs>
      </w:pPr>
      <w:r w:rsidRPr="00A8173E">
        <w:t>Soundol</w:t>
      </w:r>
      <w:r w:rsidR="00D122E5">
        <w:t>ier speaker assembly</w:t>
      </w:r>
      <w:r w:rsidR="003C693B">
        <w:tab/>
      </w:r>
      <w:r w:rsidR="00ED5EC4">
        <w:t>FC104-T72</w:t>
      </w:r>
    </w:p>
    <w:p w:rsidR="003C693B" w:rsidRDefault="00D122E5" w:rsidP="00D122E5">
      <w:pPr>
        <w:pStyle w:val="PR2"/>
        <w:tabs>
          <w:tab w:val="clear" w:pos="3420"/>
          <w:tab w:val="left" w:pos="5400"/>
        </w:tabs>
      </w:pPr>
      <w:r>
        <w:t>Soundolier enclosure</w:t>
      </w:r>
      <w:r w:rsidR="003C693B">
        <w:tab/>
      </w:r>
      <w:r w:rsidR="00566529">
        <w:t>410</w:t>
      </w:r>
      <w:r w:rsidR="00ED5EC4">
        <w:t xml:space="preserve">-4 </w:t>
      </w:r>
      <w:r>
        <w:t>O</w:t>
      </w:r>
      <w:r w:rsidR="00ED5EC4">
        <w:t>mnidirectional</w:t>
      </w:r>
    </w:p>
    <w:p w:rsidR="00ED5EC4" w:rsidRDefault="00ED5EC4" w:rsidP="00D122E5">
      <w:pPr>
        <w:pStyle w:val="PR2"/>
        <w:tabs>
          <w:tab w:val="clear" w:pos="3420"/>
          <w:tab w:val="left" w:pos="5400"/>
        </w:tabs>
      </w:pPr>
      <w:r w:rsidRPr="00A8173E">
        <w:t>Soundolier enclosure</w:t>
      </w:r>
      <w:r w:rsidR="00D122E5">
        <w:tab/>
      </w:r>
      <w:r>
        <w:t>510-4 Bidirectional</w:t>
      </w:r>
    </w:p>
    <w:p w:rsidR="00670B35" w:rsidRPr="003C693B" w:rsidRDefault="003C693B" w:rsidP="003C693B">
      <w:pPr>
        <w:tabs>
          <w:tab w:val="left" w:pos="6580"/>
        </w:tabs>
      </w:pPr>
      <w:r>
        <w:tab/>
      </w:r>
    </w:p>
    <w:p w:rsidR="00670B35" w:rsidRPr="00A8173E" w:rsidRDefault="00670B35" w:rsidP="00A3302D">
      <w:pPr>
        <w:pStyle w:val="PR1"/>
      </w:pPr>
      <w:r w:rsidRPr="00A8173E">
        <w:t>Install a 100 ohm, 2 watt potentiometer (CTS 550R101A) in series with each corridor speaker voice coil, connecting the wiper of the potentiometer to its counterclockwise terminal.</w:t>
      </w:r>
    </w:p>
    <w:p w:rsidR="00670B35" w:rsidRPr="00A8173E" w:rsidRDefault="00670B35" w:rsidP="00371674">
      <w:pPr>
        <w:pStyle w:val="ART"/>
      </w:pPr>
      <w:r w:rsidRPr="00A8173E">
        <w:lastRenderedPageBreak/>
        <w:t>LOUDSPEAKERS IN HAZARDOUS AREAS</w:t>
      </w:r>
    </w:p>
    <w:p w:rsidR="00670B35" w:rsidRPr="00A8173E" w:rsidRDefault="00A3302D" w:rsidP="00A3302D">
      <w:pPr>
        <w:pStyle w:val="PR1"/>
      </w:pPr>
      <w:r w:rsidRPr="00A8173E">
        <w:t>General</w:t>
      </w:r>
      <w:r w:rsidR="00670B35" w:rsidRPr="00A8173E">
        <w:t>:</w:t>
      </w:r>
    </w:p>
    <w:p w:rsidR="00670B35" w:rsidRPr="00A8173E" w:rsidRDefault="00670B35" w:rsidP="00B73636">
      <w:pPr>
        <w:pStyle w:val="PR2"/>
      </w:pPr>
      <w:r w:rsidRPr="00A8173E">
        <w:t>Horn type speakers shall be provided with universal mounting brackets to permit mounting angle adjustment in both the horizontal and vertical planes.  Loudspeaker nominal power ratings shall be based on continuous pink noise, band limited 500 to 3000 hertz.</w:t>
      </w:r>
    </w:p>
    <w:p w:rsidR="00A3302D" w:rsidRDefault="00A3302D" w:rsidP="00A3302D">
      <w:pPr>
        <w:pStyle w:val="PR1"/>
      </w:pPr>
      <w:r w:rsidRPr="00A8173E">
        <w:t>Small Horns</w:t>
      </w:r>
      <w:r w:rsidR="00670B35" w:rsidRPr="00A8173E">
        <w:t>:</w:t>
      </w:r>
    </w:p>
    <w:p w:rsidR="00670B35" w:rsidRPr="00A8173E" w:rsidRDefault="00670B35" w:rsidP="00B73636">
      <w:pPr>
        <w:pStyle w:val="PR2"/>
      </w:pPr>
      <w:r w:rsidRPr="00A8173E">
        <w:t>Small horns shall be 10-inch</w:t>
      </w:r>
      <w:r w:rsidR="00F64545">
        <w:t xml:space="preserve"> (250 mm)</w:t>
      </w:r>
      <w:r w:rsidRPr="00A8173E">
        <w:t xml:space="preserve"> nominal diameter exponential reflex horns.  Low frequency cutoff shall be 250 hertz nominal and dispersion shall be 105 degrees.  Nominal power rating shall be 30 watts.  Sound pressure shall be not less than 126 dB (ref. 0.0002 dynes/sq cm) measured at 4 feet on axis when driven at specified nominal power rating.  Horn shall be aluminum construc</w:t>
      </w:r>
      <w:r w:rsidRPr="00A8173E">
        <w:softHyphen/>
        <w:t>tion with epoxy finish.  Small horns shall be University IB-A8, GTC 13320, Executrone Model 4401907, or equal.  Drivers shall be GTC series 13310-101</w:t>
      </w:r>
      <w:r w:rsidR="00616AA5">
        <w:t xml:space="preserve"> or LBNL approved equivalent</w:t>
      </w:r>
      <w:r w:rsidRPr="00A8173E">
        <w:t>.</w:t>
      </w:r>
    </w:p>
    <w:p w:rsidR="00670B35" w:rsidRPr="00A8173E" w:rsidRDefault="00A3302D" w:rsidP="00A3302D">
      <w:pPr>
        <w:pStyle w:val="PR1"/>
      </w:pPr>
      <w:r w:rsidRPr="00A8173E">
        <w:t>Large Horns</w:t>
      </w:r>
      <w:r w:rsidR="00670B35" w:rsidRPr="00A8173E">
        <w:t>:</w:t>
      </w:r>
    </w:p>
    <w:p w:rsidR="00670B35" w:rsidRPr="00A8173E" w:rsidRDefault="00670B35" w:rsidP="00B73636">
      <w:pPr>
        <w:pStyle w:val="PR2"/>
      </w:pPr>
      <w:r w:rsidRPr="00A8173E">
        <w:t>Large horns shall be 20-inch nominal diameter exponential reflex horns with 3.5-foot air column.  Low frequency cutoff shall be 150 hertz nominal and dispersion shall be 85 degrees.  Nominal power rating shall be 30 watts.  Sound pressure shall be not less than 126 dB when driven at specified nominal power rating.  Horn shall be aluminum construction with epoxy finish.  Large horns shall be University PH/7110XC, GTC 13303, or equal.  Drivers shall be GTC series 13310-102</w:t>
      </w:r>
      <w:r w:rsidR="00616AA5">
        <w:t>, or LBNL approved equivalent</w:t>
      </w:r>
      <w:r w:rsidRPr="00A8173E">
        <w:t>.</w:t>
      </w:r>
    </w:p>
    <w:p w:rsidR="00670B35" w:rsidRPr="00A8173E" w:rsidRDefault="00670B35" w:rsidP="00371674">
      <w:pPr>
        <w:pStyle w:val="ART"/>
      </w:pPr>
      <w:r w:rsidRPr="00A8173E">
        <w:t>MICROPHONES</w:t>
      </w:r>
    </w:p>
    <w:p w:rsidR="00670B35" w:rsidRPr="00A8173E" w:rsidRDefault="00670B35" w:rsidP="00A3302D">
      <w:pPr>
        <w:pStyle w:val="PR1"/>
      </w:pPr>
      <w:r w:rsidRPr="00A8173E">
        <w:t>For microphone installations, provide the following</w:t>
      </w:r>
      <w:r w:rsidR="00616AA5">
        <w:t xml:space="preserve"> or LBNL approved equivalent</w:t>
      </w:r>
      <w:r w:rsidRPr="00A8173E">
        <w:t>:</w:t>
      </w:r>
    </w:p>
    <w:p w:rsidR="00670B35" w:rsidRPr="00A8173E" w:rsidRDefault="00670B35" w:rsidP="00D122E5">
      <w:pPr>
        <w:pStyle w:val="PR2"/>
        <w:tabs>
          <w:tab w:val="clear" w:pos="3420"/>
          <w:tab w:val="left" w:pos="4320"/>
        </w:tabs>
      </w:pPr>
      <w:r w:rsidRPr="00A8173E">
        <w:t xml:space="preserve">Shure microphone </w:t>
      </w:r>
      <w:r w:rsidR="003C693B">
        <w:tab/>
      </w:r>
      <w:r w:rsidRPr="00A8173E">
        <w:t>561</w:t>
      </w:r>
      <w:r w:rsidR="00633BE2">
        <w:t xml:space="preserve"> or a 514B Shure handheld </w:t>
      </w:r>
      <w:r w:rsidR="00D122E5">
        <w:t>microphone</w:t>
      </w:r>
      <w:r w:rsidR="00D122E5">
        <w:br/>
      </w:r>
      <w:r w:rsidR="009353BB">
        <w:t>This should be located where the amplifier is located on every floor.</w:t>
      </w:r>
    </w:p>
    <w:p w:rsidR="00670B35" w:rsidRPr="00A8173E" w:rsidRDefault="00670B35" w:rsidP="00D122E5">
      <w:pPr>
        <w:pStyle w:val="PR2"/>
        <w:tabs>
          <w:tab w:val="clear" w:pos="3420"/>
          <w:tab w:val="left" w:pos="4320"/>
        </w:tabs>
      </w:pPr>
      <w:r w:rsidRPr="00A8173E">
        <w:t>Atlas slim gooseneck</w:t>
      </w:r>
      <w:r w:rsidR="003C693B">
        <w:tab/>
      </w:r>
      <w:r w:rsidRPr="00A8173E">
        <w:t>GNS-13</w:t>
      </w:r>
    </w:p>
    <w:p w:rsidR="00670B35" w:rsidRPr="00A8173E" w:rsidRDefault="00670B35" w:rsidP="00D122E5">
      <w:pPr>
        <w:pStyle w:val="PR2"/>
        <w:tabs>
          <w:tab w:val="clear" w:pos="3420"/>
          <w:tab w:val="left" w:pos="4320"/>
        </w:tabs>
      </w:pPr>
      <w:r w:rsidRPr="00A8173E">
        <w:t xml:space="preserve">Shure base </w:t>
      </w:r>
      <w:r w:rsidR="003C693B">
        <w:tab/>
      </w:r>
      <w:r w:rsidRPr="00A8173E">
        <w:t>S37A</w:t>
      </w:r>
    </w:p>
    <w:p w:rsidR="009353BB" w:rsidRPr="00A8173E" w:rsidRDefault="00670B35" w:rsidP="00D122E5">
      <w:pPr>
        <w:pStyle w:val="PR2"/>
        <w:tabs>
          <w:tab w:val="clear" w:pos="3420"/>
          <w:tab w:val="left" w:pos="4320"/>
        </w:tabs>
      </w:pPr>
      <w:r w:rsidRPr="00A8173E">
        <w:t>C &amp; K switch</w:t>
      </w:r>
      <w:r w:rsidR="003C693B">
        <w:tab/>
      </w:r>
      <w:r w:rsidRPr="00A8173E">
        <w:t>8121</w:t>
      </w:r>
    </w:p>
    <w:p w:rsidR="00371674" w:rsidRDefault="009353BB" w:rsidP="00C404B6">
      <w:pPr>
        <w:pStyle w:val="PR1"/>
      </w:pPr>
      <w:r>
        <w:t xml:space="preserve">Items 2,3,4 will make </w:t>
      </w:r>
      <w:r w:rsidR="00E869E1">
        <w:t>up the Microphone to be u</w:t>
      </w:r>
      <w:r w:rsidR="00D122E5">
        <w:t>sed as described in Section 1.3, line 6</w:t>
      </w:r>
      <w:r w:rsidR="00E869E1">
        <w:t xml:space="preserve">, for the desk microphones where </w:t>
      </w:r>
      <w:r w:rsidR="00D62729">
        <w:t>designated.</w:t>
      </w:r>
      <w:r w:rsidR="00D62729" w:rsidRPr="00A8173E">
        <w:t xml:space="preserve"> </w:t>
      </w:r>
      <w:r w:rsidR="00D122E5">
        <w:t xml:space="preserve"> </w:t>
      </w:r>
      <w:r w:rsidR="00D62729" w:rsidRPr="00A8173E">
        <w:t>The</w:t>
      </w:r>
      <w:r w:rsidR="00670B35" w:rsidRPr="00A8173E">
        <w:t xml:space="preserve"> switch shall be mounted on the base and wired in series with the black microphone lead to pin 2 of the amplifier connector. </w:t>
      </w:r>
      <w:r w:rsidR="00D122E5">
        <w:t xml:space="preserve"> </w:t>
      </w:r>
      <w:r w:rsidR="00670B35" w:rsidRPr="00A8173E">
        <w:t>The remaining white lead and shield shall be wired to the amplifier connector pins 3 and 1, respectively.</w:t>
      </w:r>
    </w:p>
    <w:p w:rsidR="00C404B6" w:rsidRDefault="00C404B6" w:rsidP="00D122E5">
      <w:pPr>
        <w:pStyle w:val="ART"/>
      </w:pPr>
      <w:r>
        <w:t>Hill WIDE PUBLIC ADDRESS (HPA)</w:t>
      </w:r>
      <w:r w:rsidR="00616AA5">
        <w:t xml:space="preserve"> </w:t>
      </w:r>
      <w:r w:rsidR="00067857">
        <w:t>(</w:t>
      </w:r>
      <w:r w:rsidR="00616AA5" w:rsidRPr="00067857">
        <w:rPr>
          <w:b/>
          <w:caps w:val="0"/>
          <w:u w:val="single"/>
        </w:rPr>
        <w:t>required and no substitutions</w:t>
      </w:r>
      <w:r w:rsidR="00067857">
        <w:t>)</w:t>
      </w:r>
    </w:p>
    <w:p w:rsidR="00633BE2" w:rsidRPr="00D122E5" w:rsidRDefault="00C404B6" w:rsidP="00D122E5">
      <w:pPr>
        <w:pStyle w:val="PR1"/>
      </w:pPr>
      <w:r w:rsidRPr="00D122E5">
        <w:t>Provide a</w:t>
      </w:r>
      <w:r w:rsidR="00616AA5" w:rsidRPr="00D122E5">
        <w:t xml:space="preserve"> separate designated line level input in each of </w:t>
      </w:r>
      <w:r w:rsidRPr="00D122E5">
        <w:t>the building Public Address (PA) amplifier</w:t>
      </w:r>
      <w:r w:rsidR="00616AA5" w:rsidRPr="00D122E5">
        <w:t>(s)</w:t>
      </w:r>
      <w:r w:rsidRPr="00D122E5">
        <w:t xml:space="preserve"> for feed from </w:t>
      </w:r>
      <w:r w:rsidR="00616AA5" w:rsidRPr="00D122E5">
        <w:t xml:space="preserve">the Radio Hill </w:t>
      </w:r>
      <w:r w:rsidRPr="00D122E5">
        <w:t>PA</w:t>
      </w:r>
      <w:r w:rsidR="00616AA5" w:rsidRPr="00D122E5">
        <w:t xml:space="preserve"> equipment (Radio HPA equipment constructed by LBNL).  Location of the Radio Hill PA equipment shall be at a</w:t>
      </w:r>
      <w:r w:rsidR="00067857">
        <w:t>n</w:t>
      </w:r>
      <w:r w:rsidR="00616AA5" w:rsidRPr="00D122E5">
        <w:t xml:space="preserve"> optimum location for radio reception (designated by LBNL Radio Shop) with a line level audio feed on 18 ga</w:t>
      </w:r>
      <w:r w:rsidR="00F54071">
        <w:t>u</w:t>
      </w:r>
      <w:r w:rsidR="00616AA5" w:rsidRPr="00D122E5">
        <w:t>ge twisted</w:t>
      </w:r>
      <w:r w:rsidR="00EC27F7" w:rsidRPr="00D122E5">
        <w:t xml:space="preserve"> pair</w:t>
      </w:r>
      <w:r w:rsidR="00616AA5" w:rsidRPr="00D122E5">
        <w:t xml:space="preserve"> shielded</w:t>
      </w:r>
      <w:r w:rsidR="00EC27F7" w:rsidRPr="00D122E5">
        <w:t xml:space="preserve"> plenum rated wire</w:t>
      </w:r>
      <w:r w:rsidR="00616AA5" w:rsidRPr="00D122E5">
        <w:t xml:space="preserve"> to each building amplifier</w:t>
      </w:r>
      <w:r w:rsidR="00067857">
        <w:t>,</w:t>
      </w:r>
      <w:r w:rsidR="00107D7E" w:rsidRPr="00D122E5">
        <w:t xml:space="preserve"> and the input control knob labeled “HPA”</w:t>
      </w:r>
      <w:r w:rsidR="00616AA5" w:rsidRPr="00D122E5">
        <w:t>.</w:t>
      </w:r>
    </w:p>
    <w:p w:rsidR="00D62729" w:rsidRPr="00D122E5" w:rsidRDefault="00D62729" w:rsidP="00D122E5">
      <w:pPr>
        <w:pStyle w:val="PR1"/>
      </w:pPr>
      <w:r w:rsidRPr="00D122E5">
        <w:t>AC power shall be provided from the building's standby power system.</w:t>
      </w:r>
    </w:p>
    <w:p w:rsidR="00E869E1" w:rsidRDefault="00D62729" w:rsidP="00D122E5">
      <w:pPr>
        <w:pStyle w:val="ART"/>
      </w:pPr>
      <w:r>
        <w:t>BUILDING PAGE</w:t>
      </w:r>
      <w:r w:rsidR="0063475E">
        <w:t xml:space="preserve"> </w:t>
      </w:r>
      <w:r w:rsidR="00067857">
        <w:t>(</w:t>
      </w:r>
      <w:r w:rsidR="0063475E" w:rsidRPr="00067857">
        <w:rPr>
          <w:caps w:val="0"/>
        </w:rPr>
        <w:t>Optionally available</w:t>
      </w:r>
      <w:r w:rsidRPr="00067857">
        <w:rPr>
          <w:caps w:val="0"/>
        </w:rPr>
        <w:t xml:space="preserve"> </w:t>
      </w:r>
      <w:r w:rsidR="00E869E1" w:rsidRPr="00067857">
        <w:rPr>
          <w:caps w:val="0"/>
        </w:rPr>
        <w:t>or changed by LBNL Facility Engineering</w:t>
      </w:r>
      <w:r w:rsidR="00067857">
        <w:t>)</w:t>
      </w:r>
    </w:p>
    <w:p w:rsidR="00E869E1" w:rsidRDefault="00E869E1" w:rsidP="00367D10">
      <w:pPr>
        <w:pStyle w:val="PR1"/>
        <w:numPr>
          <w:ilvl w:val="0"/>
          <w:numId w:val="6"/>
        </w:numPr>
        <w:tabs>
          <w:tab w:val="clear" w:pos="864"/>
        </w:tabs>
      </w:pPr>
      <w:r>
        <w:t>This is an input that is supplied by the</w:t>
      </w:r>
      <w:r w:rsidR="0063475E">
        <w:t xml:space="preserve"> LBNL</w:t>
      </w:r>
      <w:r>
        <w:t xml:space="preserve"> Ne</w:t>
      </w:r>
      <w:r w:rsidR="0063475E">
        <w:t>twork / Phone Data group and provides Phone paging to the</w:t>
      </w:r>
      <w:r w:rsidR="008F6144">
        <w:t xml:space="preserve"> </w:t>
      </w:r>
      <w:r w:rsidR="0063475E">
        <w:t>building</w:t>
      </w:r>
      <w:r w:rsidR="008F6144">
        <w:t xml:space="preserve">. </w:t>
      </w:r>
      <w:r w:rsidR="00067857">
        <w:t xml:space="preserve"> </w:t>
      </w:r>
      <w:r w:rsidR="008F6144">
        <w:t>A</w:t>
      </w:r>
      <w:r w:rsidR="0063475E">
        <w:t>mplifier for a local paging system, w</w:t>
      </w:r>
      <w:r>
        <w:t>hich is attached through the phone for phone building</w:t>
      </w:r>
      <w:r w:rsidR="00B54A45">
        <w:t xml:space="preserve"> </w:t>
      </w:r>
      <w:r w:rsidR="008F6144">
        <w:t xml:space="preserve">Page. </w:t>
      </w:r>
      <w:r w:rsidR="00067857">
        <w:t xml:space="preserve"> </w:t>
      </w:r>
      <w:r w:rsidR="008F6144">
        <w:t xml:space="preserve">This input is attached </w:t>
      </w:r>
      <w:r w:rsidR="00367D10">
        <w:t>into each floor amplifier through a TOA L-11 Module.</w:t>
      </w:r>
    </w:p>
    <w:p w:rsidR="00670B35" w:rsidRDefault="00670B35" w:rsidP="00670B35">
      <w:pPr>
        <w:pStyle w:val="PRT"/>
      </w:pPr>
      <w:r>
        <w:lastRenderedPageBreak/>
        <w:t>EXECUTION</w:t>
      </w:r>
    </w:p>
    <w:p w:rsidR="00670B35" w:rsidRPr="00F55EBD" w:rsidRDefault="00670B35" w:rsidP="00371674">
      <w:pPr>
        <w:pStyle w:val="ART"/>
      </w:pPr>
      <w:r>
        <w:t>INSTALLATION</w:t>
      </w:r>
    </w:p>
    <w:p w:rsidR="00670B35" w:rsidRPr="00A8173E" w:rsidRDefault="003C693B" w:rsidP="00670B35">
      <w:pPr>
        <w:pStyle w:val="PR1"/>
      </w:pPr>
      <w:r>
        <w:t>D</w:t>
      </w:r>
      <w:r w:rsidR="00670B35" w:rsidRPr="00A8173E">
        <w:t xml:space="preserve">evices </w:t>
      </w:r>
      <w:r w:rsidR="00F54071">
        <w:t xml:space="preserve">shall be seismically secured.  </w:t>
      </w:r>
      <w:r w:rsidR="00670B35" w:rsidRPr="00A8173E">
        <w:t>Shelf-mounted amplifiers shall have earthquake grips securing the units to the shelf.  Ceiling speaker assemblies (top hats, bridges) shall be secured with approved safety wiring to the structure above.</w:t>
      </w:r>
    </w:p>
    <w:p w:rsidR="00670B35" w:rsidRDefault="00670B35" w:rsidP="00670B35">
      <w:pPr>
        <w:pStyle w:val="PR1"/>
      </w:pPr>
      <w:r w:rsidRPr="00A8173E">
        <w:t xml:space="preserve">Amplifiers shall be mounted on a 15-inch deep </w:t>
      </w:r>
      <w:r>
        <w:t>by</w:t>
      </w:r>
      <w:r w:rsidRPr="00A8173E">
        <w:t xml:space="preserve"> 23-inch wide </w:t>
      </w:r>
      <w:r>
        <w:t xml:space="preserve">(380 mm deep by 584 mm deep) </w:t>
      </w:r>
      <w:r w:rsidRPr="00A8173E">
        <w:t xml:space="preserve">shelf with a 1-inch </w:t>
      </w:r>
      <w:r>
        <w:t xml:space="preserve">(25 mm) </w:t>
      </w:r>
      <w:r w:rsidRPr="00A8173E">
        <w:t>security lip around its perimeter and shall be located in the communications closet, 48 inches above the floor.</w:t>
      </w:r>
    </w:p>
    <w:p w:rsidR="009353BB" w:rsidRPr="00A8173E" w:rsidRDefault="009353BB" w:rsidP="0088393A">
      <w:pPr>
        <w:pStyle w:val="PR1"/>
      </w:pPr>
      <w:r>
        <w:t>Where a wall mount amplifier is used</w:t>
      </w:r>
      <w:r w:rsidR="00067857">
        <w:t>,</w:t>
      </w:r>
      <w:r>
        <w:t xml:space="preserve"> follow a standard</w:t>
      </w:r>
      <w:r w:rsidR="00367D10">
        <w:t xml:space="preserve"> TOA</w:t>
      </w:r>
      <w:r>
        <w:t xml:space="preserve"> installation </w:t>
      </w:r>
      <w:r w:rsidR="0088393A">
        <w:t>procedure,</w:t>
      </w:r>
      <w:r>
        <w:t xml:space="preserve"> with </w:t>
      </w:r>
      <w:r w:rsidR="0088393A">
        <w:t>accessibility</w:t>
      </w:r>
      <w:r w:rsidR="00367D10">
        <w:t xml:space="preserve"> to maintain the equipment.</w:t>
      </w:r>
    </w:p>
    <w:p w:rsidR="00670B35" w:rsidRPr="00A8173E" w:rsidRDefault="00670B35" w:rsidP="00371674">
      <w:pPr>
        <w:pStyle w:val="ART"/>
      </w:pPr>
      <w:r w:rsidRPr="00A8173E">
        <w:t>WIRING</w:t>
      </w:r>
    </w:p>
    <w:p w:rsidR="00670B35" w:rsidRPr="00A8173E" w:rsidRDefault="00566529" w:rsidP="00670B35">
      <w:pPr>
        <w:pStyle w:val="PR1"/>
      </w:pPr>
      <w:r>
        <w:t xml:space="preserve">Plenum rated 18-4 gauge wire with orange colored jacket. </w:t>
      </w:r>
      <w:r w:rsidR="00067857">
        <w:t xml:space="preserve"> </w:t>
      </w:r>
      <w:r>
        <w:t>Part number 0023440-S</w:t>
      </w:r>
      <w:r w:rsidR="0057688D">
        <w:t xml:space="preserve"> made by </w:t>
      </w:r>
      <w:r w:rsidR="00067857">
        <w:t xml:space="preserve">Windy City Wire, </w:t>
      </w:r>
      <w:r w:rsidR="0057688D">
        <w:t xml:space="preserve">1-800-379-1191. </w:t>
      </w:r>
      <w:r w:rsidR="00067857">
        <w:t xml:space="preserve"> P</w:t>
      </w:r>
      <w:r w:rsidR="0057688D">
        <w:t>lenum wire</w:t>
      </w:r>
      <w:r w:rsidR="00616AA5">
        <w:t xml:space="preserve"> or LBNL approved equivalent</w:t>
      </w:r>
      <w:r w:rsidR="00067857">
        <w:t>.</w:t>
      </w:r>
    </w:p>
    <w:p w:rsidR="00670B35" w:rsidRPr="00A8173E" w:rsidRDefault="003C693B" w:rsidP="00670B35">
      <w:pPr>
        <w:pStyle w:val="PR1"/>
      </w:pPr>
      <w:r>
        <w:t>W</w:t>
      </w:r>
      <w:r w:rsidR="00670B35" w:rsidRPr="00A8173E">
        <w:t>iring shall be terminated on a terminal strip before being cabled to the amplifier with no splices between outlets and junction boxes.</w:t>
      </w:r>
    </w:p>
    <w:p w:rsidR="00670B35" w:rsidRPr="00A8173E" w:rsidRDefault="003C693B" w:rsidP="00670B35">
      <w:pPr>
        <w:pStyle w:val="PR1"/>
      </w:pPr>
      <w:r>
        <w:t>O</w:t>
      </w:r>
      <w:r w:rsidR="00670B35" w:rsidRPr="00A8173E">
        <w:t>utlets and junction boxes shall be readily accessible.</w:t>
      </w:r>
    </w:p>
    <w:p w:rsidR="00670B35" w:rsidRPr="00A8173E" w:rsidRDefault="00670B35" w:rsidP="00670B35">
      <w:pPr>
        <w:pStyle w:val="PR1"/>
      </w:pPr>
      <w:r w:rsidRPr="00A8173E">
        <w:t>Speakers/transformers and wires shall be connected using the 70 volt system in a distributed fashion.</w:t>
      </w:r>
    </w:p>
    <w:p w:rsidR="00670B35" w:rsidRPr="00A8173E" w:rsidRDefault="00670B35" w:rsidP="00670B35">
      <w:pPr>
        <w:pStyle w:val="PR1"/>
      </w:pPr>
      <w:r w:rsidRPr="00A8173E">
        <w:t>Documentation of wiring routes and connections shall be provided to the Architect-Engineer.</w:t>
      </w:r>
    </w:p>
    <w:p w:rsidR="00670B35" w:rsidRPr="00A8173E" w:rsidRDefault="001B4B9C" w:rsidP="00371674">
      <w:pPr>
        <w:pStyle w:val="ART"/>
      </w:pPr>
      <w:r>
        <w:t>Field quality control</w:t>
      </w:r>
    </w:p>
    <w:p w:rsidR="001B4B9C" w:rsidRDefault="001B4B9C" w:rsidP="001B4B9C">
      <w:pPr>
        <w:pStyle w:val="PR1"/>
      </w:pPr>
      <w:r>
        <w:t>T</w:t>
      </w:r>
      <w:r w:rsidRPr="00881218">
        <w:t xml:space="preserve">ests shall be made in the presence of an LBNL Inspector or </w:t>
      </w:r>
      <w:r>
        <w:t xml:space="preserve">the Project Manager’s </w:t>
      </w:r>
      <w:r w:rsidRPr="00881218">
        <w:t>designated representative.  The application or interruption of power shall be programmed and directed by the Project Manager</w:t>
      </w:r>
      <w:r>
        <w:t xml:space="preserve"> and in accordance with the approved EVAP, inclusive of the Equipment Energization Plan and necessary permits, work tasks and safety compliance steps.</w:t>
      </w:r>
    </w:p>
    <w:p w:rsidR="001B4B9C" w:rsidRPr="00A8173E" w:rsidRDefault="001B4B9C" w:rsidP="001B4B9C">
      <w:pPr>
        <w:pStyle w:val="PR1"/>
      </w:pPr>
      <w:r w:rsidRPr="00A8173E">
        <w:t>The Subcontractor shall supply the required test equipment.</w:t>
      </w:r>
    </w:p>
    <w:p w:rsidR="00670B35" w:rsidRPr="00A8173E" w:rsidRDefault="00670B35" w:rsidP="00670B35">
      <w:pPr>
        <w:pStyle w:val="PR1"/>
      </w:pPr>
      <w:r w:rsidRPr="00A8173E">
        <w:t>Prior to final acceptance, the loudspeaker distribution system shall be tested for proper total impedance load  (4,000/N) ±10 percent, absence of short to ground, and absence of rattles, buzzing, and/or other foreign noises</w:t>
      </w:r>
      <w:r w:rsidR="00107D7E">
        <w:t xml:space="preserve"> or distortion</w:t>
      </w:r>
      <w:r w:rsidRPr="00A8173E">
        <w:t>.</w:t>
      </w:r>
    </w:p>
    <w:p w:rsidR="001B4B9C" w:rsidRDefault="001B4B9C" w:rsidP="001B4B9C">
      <w:pPr>
        <w:pStyle w:val="PR1"/>
      </w:pPr>
      <w:r w:rsidRPr="00881218">
        <w:t xml:space="preserve">The Subcontractor shall submit to the Project Manager </w:t>
      </w:r>
      <w:r>
        <w:t>five (5)</w:t>
      </w:r>
      <w:r w:rsidRPr="00881218">
        <w:t xml:space="preserve"> copies of</w:t>
      </w:r>
      <w:r>
        <w:t xml:space="preserve"> </w:t>
      </w:r>
      <w:r w:rsidRPr="00881218">
        <w:t>test results, certified in writing, witnessed, signed and dated, immediately upon completion of work</w:t>
      </w:r>
      <w:r>
        <w:t xml:space="preserve"> for review and acceptance by the University</w:t>
      </w:r>
      <w:r w:rsidRPr="00881218">
        <w:t xml:space="preserve">.  </w:t>
      </w:r>
      <w:r>
        <w:t>An unsatisfactory</w:t>
      </w:r>
      <w:r w:rsidRPr="00881218">
        <w:t xml:space="preserve"> condition revealed by these test results, or unsatisfactory methods of tests and/or testing apparatus and instruments, shall be corrected by the Subcontractor to the satisfaction of the Project Manager</w:t>
      </w:r>
      <w:r w:rsidRPr="00B82240">
        <w:t>.</w:t>
      </w:r>
    </w:p>
    <w:p w:rsidR="001B4B9C" w:rsidRPr="00881218" w:rsidRDefault="001B4B9C" w:rsidP="001B4B9C">
      <w:pPr>
        <w:pStyle w:val="PR1"/>
      </w:pPr>
      <w:r w:rsidRPr="00881218">
        <w:t>The Project Manager reserves the right to require that the Subcontractor perform and repeat</w:t>
      </w:r>
      <w:r>
        <w:t xml:space="preserve"> </w:t>
      </w:r>
      <w:r w:rsidRPr="00881218">
        <w:t>tests that are deemed necessary to complete or check the tests or the certified records of the Subcontractor at any time during the course of the work.  The Subcontractor shall correct</w:t>
      </w:r>
      <w:r>
        <w:t xml:space="preserve"> </w:t>
      </w:r>
      <w:r w:rsidRPr="00881218">
        <w:t>unsatisfactory portion of his work that is revealed by the tests or that may be due to progressive deterioration during this period, unless the item in question was a direct specification.</w:t>
      </w:r>
    </w:p>
    <w:p w:rsidR="00670B35" w:rsidRPr="00A8173E" w:rsidRDefault="00670B35" w:rsidP="00670B35">
      <w:pPr>
        <w:tabs>
          <w:tab w:val="left" w:pos="580"/>
        </w:tabs>
        <w:rPr>
          <w:rFonts w:cs="Arial"/>
        </w:rPr>
      </w:pPr>
    </w:p>
    <w:p w:rsidR="00670B35" w:rsidRPr="00B4744F" w:rsidRDefault="004864CB" w:rsidP="00B4744F">
      <w:pPr>
        <w:pStyle w:val="End"/>
        <w:rPr>
          <w:rFonts w:ascii="Arial" w:hAnsi="Arial" w:cs="Arial"/>
          <w:sz w:val="20"/>
          <w:szCs w:val="20"/>
        </w:rPr>
      </w:pPr>
      <w:r w:rsidRPr="00B4744F">
        <w:rPr>
          <w:rFonts w:ascii="Arial" w:hAnsi="Arial" w:cs="Arial"/>
          <w:sz w:val="20"/>
          <w:szCs w:val="20"/>
        </w:rPr>
        <w:t>END OF SECTION 275116</w:t>
      </w:r>
    </w:p>
    <w:sectPr w:rsidR="00670B35" w:rsidRPr="00B4744F" w:rsidSect="00B4744F">
      <w:headerReference w:type="even" r:id="rId9"/>
      <w:headerReference w:type="default" r:id="rId10"/>
      <w:footerReference w:type="even" r:id="rId11"/>
      <w:footerReference w:type="default" r:id="rId12"/>
      <w:footnotePr>
        <w:numRestart w:val="eachSect"/>
      </w:footnotePr>
      <w:endnotePr>
        <w:numFmt w:val="decimal"/>
      </w:endnotePr>
      <w:type w:val="continuous"/>
      <w:pgSz w:w="12240" w:h="15840" w:code="1"/>
      <w:pgMar w:top="720" w:right="1080" w:bottom="360" w:left="1440" w:header="720" w:footer="360" w:gutter="0"/>
      <w:cols w:space="720"/>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11E1" w:rsidRDefault="00EC11E1">
      <w:r>
        <w:separator/>
      </w:r>
    </w:p>
  </w:endnote>
  <w:endnote w:type="continuationSeparator" w:id="0">
    <w:p w:rsidR="00EC11E1" w:rsidRDefault="00EC11E1">
      <w:r>
        <w:continuationSeparator/>
      </w:r>
    </w:p>
  </w:endnote>
  <w:endnote w:type="continuationNotice" w:id="1">
    <w:p w:rsidR="00EC11E1" w:rsidRDefault="00EC11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16D" w:rsidRDefault="00DA116D">
    <w:pPr>
      <w:pStyle w:val="FTR"/>
    </w:pPr>
  </w:p>
  <w:p w:rsidR="00DA116D" w:rsidRDefault="000F5377">
    <w:pPr>
      <w:pStyle w:val="FTR"/>
    </w:pPr>
    <w:r>
      <w:rPr>
        <w:noProof/>
      </w:rPr>
      <w:pict>
        <v:line id="_x0000_s2052" style="position:absolute;left:0;text-align:left;z-index:251658240" from="0,2.7pt" to="489.6pt,2.7pt" o:allowincell="f"/>
      </w:pict>
    </w:r>
  </w:p>
  <w:p w:rsidR="00DA116D" w:rsidRDefault="00DA116D">
    <w:pPr>
      <w:pStyle w:val="Footer"/>
      <w:tabs>
        <w:tab w:val="clear" w:pos="4320"/>
        <w:tab w:val="clear" w:pos="8640"/>
        <w:tab w:val="right" w:pos="9720"/>
      </w:tabs>
    </w:pPr>
    <w:r>
      <w:rPr>
        <w:sz w:val="16"/>
      </w:rPr>
      <w:t xml:space="preserve">Page - </w:t>
    </w:r>
    <w:r>
      <w:rPr>
        <w:rStyle w:val="PageNumber"/>
        <w:sz w:val="16"/>
      </w:rPr>
      <w:fldChar w:fldCharType="begin"/>
    </w:r>
    <w:r>
      <w:rPr>
        <w:rStyle w:val="PageNumber"/>
        <w:sz w:val="16"/>
      </w:rPr>
      <w:instrText xml:space="preserve"> PAGE </w:instrText>
    </w:r>
    <w:r>
      <w:rPr>
        <w:rStyle w:val="PageNumber"/>
        <w:sz w:val="16"/>
      </w:rPr>
      <w:fldChar w:fldCharType="separate"/>
    </w:r>
    <w:r>
      <w:rPr>
        <w:rStyle w:val="PageNumber"/>
        <w:noProof/>
        <w:sz w:val="16"/>
      </w:rPr>
      <w:t>14</w:t>
    </w:r>
    <w:r>
      <w:rPr>
        <w:rStyle w:val="PageNumber"/>
        <w:sz w:val="16"/>
      </w:rPr>
      <w:fldChar w:fldCharType="end"/>
    </w:r>
    <w:r>
      <w:rPr>
        <w:rStyle w:val="PageNumber"/>
        <w:sz w:val="16"/>
      </w:rPr>
      <w:tab/>
    </w:r>
    <w:r>
      <w:rPr>
        <w:sz w:val="16"/>
      </w:rPr>
      <w:t>RMW MASTER SECTION – Issued OCT 99 – AIA Masterspec 2-99</w:t>
    </w:r>
    <w:r>
      <w:rPr>
        <w:sz w:val="16"/>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16D" w:rsidRDefault="00DA116D">
    <w:pPr>
      <w:pStyle w:val="FTR"/>
      <w:tabs>
        <w:tab w:val="clear" w:pos="9360"/>
        <w:tab w:val="right" w:pos="9720"/>
      </w:tabs>
    </w:pPr>
  </w:p>
  <w:p w:rsidR="00DA116D" w:rsidRDefault="00DA116D">
    <w:pPr>
      <w:pStyle w:val="FTR"/>
      <w:tabs>
        <w:tab w:val="clear" w:pos="9360"/>
        <w:tab w:val="right" w:pos="9720"/>
      </w:tabs>
    </w:pPr>
  </w:p>
  <w:p w:rsidR="00DA116D" w:rsidRPr="00C75BBC" w:rsidRDefault="00DA116D" w:rsidP="009878C0">
    <w:pPr>
      <w:tabs>
        <w:tab w:val="center" w:pos="5040"/>
        <w:tab w:val="right" w:pos="9720"/>
      </w:tabs>
    </w:pPr>
    <w:r w:rsidRPr="00C75BBC">
      <w:t>LBNL Facilities Master Specifications</w:t>
    </w:r>
    <w:r w:rsidRPr="00C75BBC">
      <w:tab/>
    </w:r>
    <w:r>
      <w:t>275116</w:t>
    </w:r>
    <w:r w:rsidRPr="00C75BBC">
      <w:t>-</w:t>
    </w:r>
    <w:r w:rsidRPr="00C75BBC">
      <w:rPr>
        <w:rStyle w:val="PageNumber"/>
      </w:rPr>
      <w:fldChar w:fldCharType="begin"/>
    </w:r>
    <w:r w:rsidRPr="00C75BBC">
      <w:rPr>
        <w:rStyle w:val="PageNumber"/>
      </w:rPr>
      <w:instrText xml:space="preserve"> PAGE </w:instrText>
    </w:r>
    <w:r w:rsidRPr="00C75BBC">
      <w:rPr>
        <w:rStyle w:val="PageNumber"/>
      </w:rPr>
      <w:fldChar w:fldCharType="separate"/>
    </w:r>
    <w:r w:rsidR="000F5377">
      <w:rPr>
        <w:rStyle w:val="PageNumber"/>
        <w:noProof/>
      </w:rPr>
      <w:t>2</w:t>
    </w:r>
    <w:r w:rsidRPr="00C75BBC">
      <w:rPr>
        <w:rStyle w:val="PageNumber"/>
      </w:rPr>
      <w:fldChar w:fldCharType="end"/>
    </w:r>
    <w:r w:rsidRPr="00C75BBC">
      <w:tab/>
    </w:r>
    <w:r>
      <w:t>Revised</w:t>
    </w:r>
  </w:p>
  <w:p w:rsidR="00DA116D" w:rsidRDefault="00DA116D" w:rsidP="00EF7B90">
    <w:pPr>
      <w:pStyle w:val="FTR"/>
      <w:tabs>
        <w:tab w:val="clear" w:pos="9360"/>
        <w:tab w:val="right" w:pos="9720"/>
      </w:tabs>
    </w:pPr>
    <w:r>
      <w:rPr>
        <w:szCs w:val="24"/>
      </w:rPr>
      <w:t>Public Address Systems</w:t>
    </w:r>
    <w:r w:rsidRPr="00C75BBC">
      <w:tab/>
    </w:r>
    <w:r w:rsidR="00753899">
      <w:t>05/19</w:t>
    </w:r>
    <w:r w:rsidR="002665B8">
      <w:t>/15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11E1" w:rsidRDefault="00EC11E1">
      <w:r>
        <w:separator/>
      </w:r>
    </w:p>
  </w:footnote>
  <w:footnote w:type="continuationSeparator" w:id="0">
    <w:p w:rsidR="00EC11E1" w:rsidRDefault="00EC11E1">
      <w:r>
        <w:continuationSeparator/>
      </w:r>
    </w:p>
  </w:footnote>
  <w:footnote w:type="continuationNotice" w:id="1">
    <w:p w:rsidR="00EC11E1" w:rsidRDefault="00EC11E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16D" w:rsidRDefault="00DA116D">
    <w:pPr>
      <w:pStyle w:val="Header"/>
    </w:pPr>
    <w:r>
      <w:t>SECTION 07142 - HOT FLUID-APPLIED WATERPROOFING</w:t>
    </w:r>
  </w:p>
  <w:p w:rsidR="00DA116D" w:rsidRDefault="000F5377">
    <w:pPr>
      <w:pStyle w:val="Header"/>
    </w:pPr>
    <w:r>
      <w:rPr>
        <w:noProof/>
      </w:rPr>
      <w:pict>
        <v:line id="_x0000_s2050" style="position:absolute;z-index:251657216" from="0,4.05pt" to="489.6pt,4.05pt" o:allowincell="f"/>
      </w:pict>
    </w:r>
  </w:p>
  <w:p w:rsidR="00DA116D" w:rsidRDefault="00DA11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16D" w:rsidRPr="00C75BBC" w:rsidRDefault="00DA116D" w:rsidP="00DE4910">
    <w:pPr>
      <w:pStyle w:val="SpecHeader"/>
      <w:tabs>
        <w:tab w:val="clear" w:pos="9180"/>
        <w:tab w:val="left" w:pos="-2400"/>
        <w:tab w:val="right" w:pos="9720"/>
      </w:tabs>
      <w:ind w:left="0"/>
      <w:rPr>
        <w:rFonts w:ascii="Arial" w:hAnsi="Arial"/>
        <w:sz w:val="18"/>
      </w:rPr>
    </w:pPr>
    <w:r w:rsidRPr="00C75BBC">
      <w:rPr>
        <w:rFonts w:ascii="Arial" w:hAnsi="Arial"/>
        <w:sz w:val="18"/>
      </w:rPr>
      <w:t>BUILDING NO.</w:t>
    </w:r>
    <w:r w:rsidRPr="00C75BBC">
      <w:rPr>
        <w:rFonts w:ascii="Arial" w:hAnsi="Arial"/>
        <w:sz w:val="18"/>
      </w:rPr>
      <w:tab/>
      <w:t>SC#</w:t>
    </w:r>
  </w:p>
  <w:p w:rsidR="00DA116D" w:rsidRPr="00C75BBC" w:rsidRDefault="00DA116D" w:rsidP="00EE4376">
    <w:r w:rsidRPr="00C75BBC">
      <w:t>PROJECT NAME</w:t>
    </w:r>
  </w:p>
  <w:p w:rsidR="00DA116D" w:rsidRPr="005B386F" w:rsidRDefault="00DA116D">
    <w:pPr>
      <w:pStyle w:val="Header"/>
      <w:tabs>
        <w:tab w:val="clear" w:pos="4320"/>
        <w:tab w:val="clear" w:pos="8640"/>
        <w:tab w:val="right" w:pos="9720"/>
      </w:tabs>
      <w:rPr>
        <w:rFonts w:cs="Arial"/>
      </w:rPr>
    </w:pPr>
  </w:p>
  <w:p w:rsidR="00DA116D" w:rsidRDefault="00DA116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2ED89C20"/>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nsid w:val="167C5A31"/>
    <w:multiLevelType w:val="multilevel"/>
    <w:tmpl w:val="CA0A994C"/>
    <w:lvl w:ilvl="0">
      <w:start w:val="1"/>
      <w:numFmt w:val="decimal"/>
      <w:pStyle w:val="Leveltop"/>
      <w:lvlText w:val="PART %1"/>
      <w:lvlJc w:val="left"/>
      <w:pPr>
        <w:tabs>
          <w:tab w:val="num" w:pos="1080"/>
        </w:tabs>
        <w:ind w:left="1080" w:hanging="1080"/>
      </w:pPr>
      <w:rPr>
        <w:rFonts w:ascii="Arial" w:hAnsi="Arial" w:hint="default"/>
        <w:b w:val="0"/>
        <w:i w:val="0"/>
        <w:sz w:val="22"/>
      </w:rPr>
    </w:lvl>
    <w:lvl w:ilvl="1">
      <w:start w:val="1"/>
      <w:numFmt w:val="decimalZero"/>
      <w:pStyle w:val="Level1"/>
      <w:lvlText w:val="%1.%2"/>
      <w:lvlJc w:val="left"/>
      <w:pPr>
        <w:tabs>
          <w:tab w:val="num" w:pos="720"/>
        </w:tabs>
        <w:ind w:left="720" w:hanging="720"/>
      </w:pPr>
      <w:rPr>
        <w:rFonts w:hint="default"/>
      </w:rPr>
    </w:lvl>
    <w:lvl w:ilvl="2">
      <w:start w:val="1"/>
      <w:numFmt w:val="upperLetter"/>
      <w:pStyle w:val="Level2"/>
      <w:lvlText w:val="%3."/>
      <w:lvlJc w:val="left"/>
      <w:pPr>
        <w:tabs>
          <w:tab w:val="num" w:pos="1080"/>
        </w:tabs>
        <w:ind w:left="1080" w:hanging="360"/>
      </w:pPr>
      <w:rPr>
        <w:rFonts w:hint="default"/>
      </w:rPr>
    </w:lvl>
    <w:lvl w:ilvl="3">
      <w:start w:val="1"/>
      <w:numFmt w:val="decimal"/>
      <w:pStyle w:val="Level3"/>
      <w:lvlText w:val="%4."/>
      <w:lvlJc w:val="right"/>
      <w:pPr>
        <w:tabs>
          <w:tab w:val="num" w:pos="1440"/>
        </w:tabs>
        <w:ind w:left="1440" w:hanging="144"/>
      </w:pPr>
      <w:rPr>
        <w:rFonts w:hint="default"/>
      </w:rPr>
    </w:lvl>
    <w:lvl w:ilvl="4">
      <w:start w:val="1"/>
      <w:numFmt w:val="lowerLetter"/>
      <w:pStyle w:val="Level4"/>
      <w:lvlText w:val="%5."/>
      <w:lvlJc w:val="left"/>
      <w:pPr>
        <w:tabs>
          <w:tab w:val="num" w:pos="1800"/>
        </w:tabs>
        <w:ind w:left="1800" w:hanging="360"/>
      </w:pPr>
      <w:rPr>
        <w:rFonts w:ascii="Times New Roman" w:eastAsia="Times New Roman" w:hAnsi="Times New Roman" w:cs="Times New Roman"/>
        <w:b w:val="0"/>
        <w:i w:val="0"/>
        <w:caps w:val="0"/>
        <w:strike w:val="0"/>
        <w:dstrike w:val="0"/>
        <w:outline w:val="0"/>
        <w:shadow w:val="0"/>
        <w:emboss w:val="0"/>
        <w:imprint w:val="0"/>
        <w:vanish w:val="0"/>
        <w:sz w:val="22"/>
        <w:vertAlign w:val="baseline"/>
      </w:rPr>
    </w:lvl>
    <w:lvl w:ilvl="5">
      <w:start w:val="1"/>
      <w:numFmt w:val="decimal"/>
      <w:pStyle w:val="Level5"/>
      <w:lvlText w:val="%6."/>
      <w:lvlJc w:val="right"/>
      <w:pPr>
        <w:tabs>
          <w:tab w:val="num" w:pos="2160"/>
        </w:tabs>
        <w:ind w:left="2160" w:hanging="144"/>
      </w:pPr>
      <w:rPr>
        <w:rFonts w:hint="default"/>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3240"/>
        </w:tabs>
        <w:ind w:left="2880" w:hanging="360"/>
      </w:pPr>
      <w:rPr>
        <w:rFonts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49A159EE"/>
    <w:multiLevelType w:val="hybridMultilevel"/>
    <w:tmpl w:val="6DA83256"/>
    <w:lvl w:ilvl="0" w:tplc="C0A8858A">
      <w:start w:val="1"/>
      <w:numFmt w:val="upperLetter"/>
      <w:lvlText w:val="%1."/>
      <w:lvlJc w:val="left"/>
      <w:pPr>
        <w:tabs>
          <w:tab w:val="num" w:pos="855"/>
        </w:tabs>
        <w:ind w:left="855" w:hanging="660"/>
      </w:pPr>
      <w:rPr>
        <w:rFonts w:hint="default"/>
      </w:rPr>
    </w:lvl>
    <w:lvl w:ilvl="1" w:tplc="04090019" w:tentative="1">
      <w:start w:val="1"/>
      <w:numFmt w:val="lowerLetter"/>
      <w:lvlText w:val="%2."/>
      <w:lvlJc w:val="left"/>
      <w:pPr>
        <w:tabs>
          <w:tab w:val="num" w:pos="1275"/>
        </w:tabs>
        <w:ind w:left="1275" w:hanging="360"/>
      </w:pPr>
    </w:lvl>
    <w:lvl w:ilvl="2" w:tplc="0409001B" w:tentative="1">
      <w:start w:val="1"/>
      <w:numFmt w:val="lowerRoman"/>
      <w:lvlText w:val="%3."/>
      <w:lvlJc w:val="right"/>
      <w:pPr>
        <w:tabs>
          <w:tab w:val="num" w:pos="1995"/>
        </w:tabs>
        <w:ind w:left="1995" w:hanging="180"/>
      </w:pPr>
    </w:lvl>
    <w:lvl w:ilvl="3" w:tplc="0409000F" w:tentative="1">
      <w:start w:val="1"/>
      <w:numFmt w:val="decimal"/>
      <w:lvlText w:val="%4."/>
      <w:lvlJc w:val="left"/>
      <w:pPr>
        <w:tabs>
          <w:tab w:val="num" w:pos="2715"/>
        </w:tabs>
        <w:ind w:left="2715" w:hanging="360"/>
      </w:pPr>
    </w:lvl>
    <w:lvl w:ilvl="4" w:tplc="04090019" w:tentative="1">
      <w:start w:val="1"/>
      <w:numFmt w:val="lowerLetter"/>
      <w:lvlText w:val="%5."/>
      <w:lvlJc w:val="left"/>
      <w:pPr>
        <w:tabs>
          <w:tab w:val="num" w:pos="3435"/>
        </w:tabs>
        <w:ind w:left="3435" w:hanging="360"/>
      </w:pPr>
    </w:lvl>
    <w:lvl w:ilvl="5" w:tplc="0409001B" w:tentative="1">
      <w:start w:val="1"/>
      <w:numFmt w:val="lowerRoman"/>
      <w:lvlText w:val="%6."/>
      <w:lvlJc w:val="right"/>
      <w:pPr>
        <w:tabs>
          <w:tab w:val="num" w:pos="4155"/>
        </w:tabs>
        <w:ind w:left="4155" w:hanging="180"/>
      </w:pPr>
    </w:lvl>
    <w:lvl w:ilvl="6" w:tplc="0409000F" w:tentative="1">
      <w:start w:val="1"/>
      <w:numFmt w:val="decimal"/>
      <w:lvlText w:val="%7."/>
      <w:lvlJc w:val="left"/>
      <w:pPr>
        <w:tabs>
          <w:tab w:val="num" w:pos="4875"/>
        </w:tabs>
        <w:ind w:left="4875" w:hanging="360"/>
      </w:pPr>
    </w:lvl>
    <w:lvl w:ilvl="7" w:tplc="04090019" w:tentative="1">
      <w:start w:val="1"/>
      <w:numFmt w:val="lowerLetter"/>
      <w:lvlText w:val="%8."/>
      <w:lvlJc w:val="left"/>
      <w:pPr>
        <w:tabs>
          <w:tab w:val="num" w:pos="5595"/>
        </w:tabs>
        <w:ind w:left="5595" w:hanging="360"/>
      </w:pPr>
    </w:lvl>
    <w:lvl w:ilvl="8" w:tplc="0409001B" w:tentative="1">
      <w:start w:val="1"/>
      <w:numFmt w:val="lowerRoman"/>
      <w:lvlText w:val="%9."/>
      <w:lvlJc w:val="right"/>
      <w:pPr>
        <w:tabs>
          <w:tab w:val="num" w:pos="6315"/>
        </w:tabs>
        <w:ind w:left="6315" w:hanging="180"/>
      </w:pPr>
    </w:lvl>
  </w:abstractNum>
  <w:abstractNum w:abstractNumId="3">
    <w:nsid w:val="4AF31C44"/>
    <w:multiLevelType w:val="hybridMultilevel"/>
    <w:tmpl w:val="C5ACFCE8"/>
    <w:lvl w:ilvl="0" w:tplc="604EFCD2">
      <w:start w:val="1"/>
      <w:numFmt w:val="upperLetter"/>
      <w:lvlText w:val="%1."/>
      <w:lvlJc w:val="left"/>
      <w:pPr>
        <w:tabs>
          <w:tab w:val="num" w:pos="810"/>
        </w:tabs>
        <w:ind w:left="810" w:hanging="63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4">
    <w:nsid w:val="546E5313"/>
    <w:multiLevelType w:val="singleLevel"/>
    <w:tmpl w:val="91A4E054"/>
    <w:lvl w:ilvl="0">
      <w:start w:val="1"/>
      <w:numFmt w:val="decimal"/>
      <w:pStyle w:val="Heading4"/>
      <w:lvlText w:val="%1."/>
      <w:lvlJc w:val="left"/>
      <w:pPr>
        <w:tabs>
          <w:tab w:val="num" w:pos="2880"/>
        </w:tabs>
        <w:ind w:left="2880" w:hanging="720"/>
      </w:pPr>
      <w:rPr>
        <w:rFonts w:hint="default"/>
      </w:rPr>
    </w:lvl>
  </w:abstractNum>
  <w:abstractNum w:abstractNumId="5">
    <w:nsid w:val="5D107FC8"/>
    <w:multiLevelType w:val="multilevel"/>
    <w:tmpl w:val="D0EC8722"/>
    <w:lvl w:ilvl="0">
      <w:start w:val="2"/>
      <w:numFmt w:val="decimal"/>
      <w:lvlText w:val="%1"/>
      <w:lvlJc w:val="left"/>
      <w:pPr>
        <w:tabs>
          <w:tab w:val="num" w:pos="840"/>
        </w:tabs>
        <w:ind w:left="840" w:hanging="840"/>
      </w:pPr>
      <w:rPr>
        <w:rFonts w:hint="default"/>
      </w:rPr>
    </w:lvl>
    <w:lvl w:ilvl="1">
      <w:start w:val="5"/>
      <w:numFmt w:val="decimal"/>
      <w:lvlText w:val="%1.%2"/>
      <w:lvlJc w:val="left"/>
      <w:pPr>
        <w:tabs>
          <w:tab w:val="num" w:pos="840"/>
        </w:tabs>
        <w:ind w:left="840" w:hanging="840"/>
      </w:pPr>
      <w:rPr>
        <w:rFonts w:hint="default"/>
      </w:rPr>
    </w:lvl>
    <w:lvl w:ilvl="2">
      <w:start w:val="1"/>
      <w:numFmt w:val="decimal"/>
      <w:lvlText w:val="%1.%2.%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840"/>
        </w:tabs>
        <w:ind w:left="840" w:hanging="84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0"/>
  </w:num>
  <w:num w:numId="2">
    <w:abstractNumId w:val="4"/>
  </w:num>
  <w:num w:numId="3">
    <w:abstractNumId w:val="1"/>
  </w:num>
  <w:num w:numId="4">
    <w:abstractNumId w:val="5"/>
  </w:num>
  <w:num w:numId="5">
    <w:abstractNumId w:val="2"/>
  </w:num>
  <w:num w:numId="6">
    <w:abstractNumId w:val="3"/>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360"/>
  <w:autoHyphenation/>
  <w:doNotHyphenateCaps/>
  <w:drawingGridHorizontalSpacing w:val="90"/>
  <w:drawingGridVerticalSpacing w:val="245"/>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numRestart w:val="eachSect"/>
    <w:footnote w:id="-1"/>
    <w:footnote w:id="0"/>
    <w:footnote w:id="1"/>
  </w:footnotePr>
  <w:endnotePr>
    <w:pos w:val="sectEnd"/>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791228"/>
    <w:rsid w:val="0001064D"/>
    <w:rsid w:val="00026DEB"/>
    <w:rsid w:val="0004107D"/>
    <w:rsid w:val="00065471"/>
    <w:rsid w:val="00067857"/>
    <w:rsid w:val="00071D1D"/>
    <w:rsid w:val="00076698"/>
    <w:rsid w:val="00081DE8"/>
    <w:rsid w:val="00085F47"/>
    <w:rsid w:val="00090FAB"/>
    <w:rsid w:val="000A0F3F"/>
    <w:rsid w:val="000B7FBF"/>
    <w:rsid w:val="000C29E9"/>
    <w:rsid w:val="000C41DE"/>
    <w:rsid w:val="000D55B0"/>
    <w:rsid w:val="000E6C7E"/>
    <w:rsid w:val="000F5377"/>
    <w:rsid w:val="000F53DD"/>
    <w:rsid w:val="0010553B"/>
    <w:rsid w:val="00107D7E"/>
    <w:rsid w:val="00110E2B"/>
    <w:rsid w:val="0012700E"/>
    <w:rsid w:val="001B4B9C"/>
    <w:rsid w:val="001C6439"/>
    <w:rsid w:val="002072A5"/>
    <w:rsid w:val="00207463"/>
    <w:rsid w:val="002267F2"/>
    <w:rsid w:val="00231089"/>
    <w:rsid w:val="002550AE"/>
    <w:rsid w:val="0026264D"/>
    <w:rsid w:val="00264202"/>
    <w:rsid w:val="002665B8"/>
    <w:rsid w:val="00296B11"/>
    <w:rsid w:val="002B4187"/>
    <w:rsid w:val="002B6D23"/>
    <w:rsid w:val="002D1AFF"/>
    <w:rsid w:val="002D4006"/>
    <w:rsid w:val="00322BFC"/>
    <w:rsid w:val="00363CBD"/>
    <w:rsid w:val="00367D10"/>
    <w:rsid w:val="00371674"/>
    <w:rsid w:val="00382D55"/>
    <w:rsid w:val="003B27C1"/>
    <w:rsid w:val="003C0237"/>
    <w:rsid w:val="003C693B"/>
    <w:rsid w:val="003E1494"/>
    <w:rsid w:val="00426F84"/>
    <w:rsid w:val="00427C5B"/>
    <w:rsid w:val="0045635F"/>
    <w:rsid w:val="0046081F"/>
    <w:rsid w:val="004755EC"/>
    <w:rsid w:val="0047708C"/>
    <w:rsid w:val="004864CB"/>
    <w:rsid w:val="004A74A3"/>
    <w:rsid w:val="004E10B9"/>
    <w:rsid w:val="004F7E4E"/>
    <w:rsid w:val="005357D8"/>
    <w:rsid w:val="00547F36"/>
    <w:rsid w:val="00555A16"/>
    <w:rsid w:val="00556774"/>
    <w:rsid w:val="00566529"/>
    <w:rsid w:val="00572239"/>
    <w:rsid w:val="0057688D"/>
    <w:rsid w:val="005B20A8"/>
    <w:rsid w:val="005B386F"/>
    <w:rsid w:val="005B78C9"/>
    <w:rsid w:val="005D61EE"/>
    <w:rsid w:val="005E0257"/>
    <w:rsid w:val="005E612D"/>
    <w:rsid w:val="00602140"/>
    <w:rsid w:val="00613DFF"/>
    <w:rsid w:val="00616AA5"/>
    <w:rsid w:val="00623480"/>
    <w:rsid w:val="00633BE2"/>
    <w:rsid w:val="0063475E"/>
    <w:rsid w:val="006566AD"/>
    <w:rsid w:val="00670B35"/>
    <w:rsid w:val="00675822"/>
    <w:rsid w:val="00676E5A"/>
    <w:rsid w:val="006C596C"/>
    <w:rsid w:val="006E3E05"/>
    <w:rsid w:val="00711836"/>
    <w:rsid w:val="00753899"/>
    <w:rsid w:val="00760E2D"/>
    <w:rsid w:val="007614FA"/>
    <w:rsid w:val="00767B69"/>
    <w:rsid w:val="00780583"/>
    <w:rsid w:val="00785B3A"/>
    <w:rsid w:val="00791228"/>
    <w:rsid w:val="007D3904"/>
    <w:rsid w:val="007E70A6"/>
    <w:rsid w:val="007F3A99"/>
    <w:rsid w:val="00810C2E"/>
    <w:rsid w:val="008214A5"/>
    <w:rsid w:val="00842CCD"/>
    <w:rsid w:val="0085623F"/>
    <w:rsid w:val="008571B6"/>
    <w:rsid w:val="0086049B"/>
    <w:rsid w:val="008635AF"/>
    <w:rsid w:val="0087008B"/>
    <w:rsid w:val="008816EF"/>
    <w:rsid w:val="0088237C"/>
    <w:rsid w:val="0088393A"/>
    <w:rsid w:val="00886166"/>
    <w:rsid w:val="008D74E6"/>
    <w:rsid w:val="008F6144"/>
    <w:rsid w:val="00905B90"/>
    <w:rsid w:val="00913EA4"/>
    <w:rsid w:val="009353BB"/>
    <w:rsid w:val="00940AE6"/>
    <w:rsid w:val="009619BF"/>
    <w:rsid w:val="0096213D"/>
    <w:rsid w:val="00973644"/>
    <w:rsid w:val="009878C0"/>
    <w:rsid w:val="009A049C"/>
    <w:rsid w:val="009A7181"/>
    <w:rsid w:val="009B4A59"/>
    <w:rsid w:val="009C6D01"/>
    <w:rsid w:val="009E20C5"/>
    <w:rsid w:val="009E36A5"/>
    <w:rsid w:val="009F53ED"/>
    <w:rsid w:val="00A11E20"/>
    <w:rsid w:val="00A14CCF"/>
    <w:rsid w:val="00A17BC9"/>
    <w:rsid w:val="00A3302D"/>
    <w:rsid w:val="00A45187"/>
    <w:rsid w:val="00A46C7F"/>
    <w:rsid w:val="00A67411"/>
    <w:rsid w:val="00AA7448"/>
    <w:rsid w:val="00B02197"/>
    <w:rsid w:val="00B1154E"/>
    <w:rsid w:val="00B17D48"/>
    <w:rsid w:val="00B20679"/>
    <w:rsid w:val="00B24732"/>
    <w:rsid w:val="00B33FA9"/>
    <w:rsid w:val="00B35745"/>
    <w:rsid w:val="00B4744F"/>
    <w:rsid w:val="00B51C88"/>
    <w:rsid w:val="00B54A45"/>
    <w:rsid w:val="00B56F87"/>
    <w:rsid w:val="00B57C9A"/>
    <w:rsid w:val="00B73636"/>
    <w:rsid w:val="00B830C4"/>
    <w:rsid w:val="00B94EC6"/>
    <w:rsid w:val="00BC62FC"/>
    <w:rsid w:val="00BC75EB"/>
    <w:rsid w:val="00BD01F2"/>
    <w:rsid w:val="00BD3E69"/>
    <w:rsid w:val="00BE708F"/>
    <w:rsid w:val="00C404B6"/>
    <w:rsid w:val="00C74680"/>
    <w:rsid w:val="00C7790A"/>
    <w:rsid w:val="00C84DAF"/>
    <w:rsid w:val="00CB5D7B"/>
    <w:rsid w:val="00CD3132"/>
    <w:rsid w:val="00CD5A22"/>
    <w:rsid w:val="00CF57D0"/>
    <w:rsid w:val="00D059B4"/>
    <w:rsid w:val="00D122E5"/>
    <w:rsid w:val="00D250C8"/>
    <w:rsid w:val="00D32838"/>
    <w:rsid w:val="00D46071"/>
    <w:rsid w:val="00D62729"/>
    <w:rsid w:val="00D84432"/>
    <w:rsid w:val="00D866DE"/>
    <w:rsid w:val="00D96260"/>
    <w:rsid w:val="00DA116D"/>
    <w:rsid w:val="00DA5397"/>
    <w:rsid w:val="00DC5AE6"/>
    <w:rsid w:val="00DC61F1"/>
    <w:rsid w:val="00DE4910"/>
    <w:rsid w:val="00E05C90"/>
    <w:rsid w:val="00E115BA"/>
    <w:rsid w:val="00E13221"/>
    <w:rsid w:val="00E701F1"/>
    <w:rsid w:val="00E82DBA"/>
    <w:rsid w:val="00E869E1"/>
    <w:rsid w:val="00EC11E1"/>
    <w:rsid w:val="00EC27F7"/>
    <w:rsid w:val="00ED58F4"/>
    <w:rsid w:val="00ED5EC4"/>
    <w:rsid w:val="00EE0086"/>
    <w:rsid w:val="00EE4376"/>
    <w:rsid w:val="00EF1929"/>
    <w:rsid w:val="00EF7B90"/>
    <w:rsid w:val="00F014E2"/>
    <w:rsid w:val="00F1363B"/>
    <w:rsid w:val="00F16B4E"/>
    <w:rsid w:val="00F21CBA"/>
    <w:rsid w:val="00F225D6"/>
    <w:rsid w:val="00F25C74"/>
    <w:rsid w:val="00F2696D"/>
    <w:rsid w:val="00F316F3"/>
    <w:rsid w:val="00F46E17"/>
    <w:rsid w:val="00F54071"/>
    <w:rsid w:val="00F55EBD"/>
    <w:rsid w:val="00F64545"/>
    <w:rsid w:val="00F74389"/>
    <w:rsid w:val="00F94569"/>
    <w:rsid w:val="00FB5EFB"/>
    <w:rsid w:val="00FB71B4"/>
    <w:rsid w:val="00FC2CF8"/>
    <w:rsid w:val="00FC6BD7"/>
    <w:rsid w:val="00FE33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18"/>
      <w:szCs w:val="18"/>
    </w:rPr>
  </w:style>
  <w:style w:type="paragraph" w:styleId="Heading1">
    <w:name w:val="heading 1"/>
    <w:basedOn w:val="Normal"/>
    <w:next w:val="Normal"/>
    <w:qFormat/>
    <w:rsid w:val="00F55EBD"/>
    <w:pPr>
      <w:tabs>
        <w:tab w:val="left" w:pos="1160"/>
      </w:tabs>
      <w:spacing w:before="240"/>
      <w:jc w:val="both"/>
      <w:outlineLvl w:val="0"/>
    </w:pPr>
    <w:rPr>
      <w:rFonts w:ascii="Times New Roman" w:hAnsi="Times New Roman"/>
      <w:caps/>
      <w:sz w:val="24"/>
      <w:u w:val="single"/>
    </w:rPr>
  </w:style>
  <w:style w:type="paragraph" w:styleId="Heading2">
    <w:name w:val="heading 2"/>
    <w:basedOn w:val="Normal"/>
    <w:next w:val="Normal"/>
    <w:qFormat/>
    <w:rsid w:val="00F225D6"/>
    <w:pPr>
      <w:keepNext/>
      <w:spacing w:before="240" w:after="60"/>
      <w:outlineLvl w:val="1"/>
    </w:pPr>
    <w:rPr>
      <w:rFonts w:cs="Arial"/>
      <w:b/>
      <w:bCs/>
      <w:i/>
      <w:iCs/>
      <w:sz w:val="28"/>
      <w:szCs w:val="28"/>
    </w:rPr>
  </w:style>
  <w:style w:type="paragraph" w:styleId="Heading3">
    <w:name w:val="heading 3"/>
    <w:basedOn w:val="Normal"/>
    <w:next w:val="Normal"/>
    <w:qFormat/>
    <w:rsid w:val="00F225D6"/>
    <w:pPr>
      <w:keepNext/>
      <w:spacing w:before="240" w:after="60"/>
      <w:outlineLvl w:val="2"/>
    </w:pPr>
    <w:rPr>
      <w:rFonts w:cs="Arial"/>
      <w:b/>
      <w:bCs/>
      <w:sz w:val="26"/>
      <w:szCs w:val="26"/>
    </w:rPr>
  </w:style>
  <w:style w:type="paragraph" w:styleId="Heading4">
    <w:name w:val="heading 4"/>
    <w:basedOn w:val="Normal"/>
    <w:next w:val="Normal"/>
    <w:qFormat/>
    <w:rsid w:val="00F55EBD"/>
    <w:pPr>
      <w:numPr>
        <w:numId w:val="2"/>
      </w:numPr>
      <w:outlineLvl w:val="3"/>
    </w:pPr>
    <w:rPr>
      <w:rFonts w:ascii="Times New Roman" w:hAnsi="Times New Roman"/>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DR">
    <w:name w:val="HDR"/>
    <w:basedOn w:val="Normal"/>
    <w:next w:val="PRT"/>
    <w:pPr>
      <w:tabs>
        <w:tab w:val="center" w:pos="4608"/>
        <w:tab w:val="right" w:pos="9360"/>
      </w:tabs>
      <w:suppressAutoHyphens/>
      <w:jc w:val="both"/>
    </w:pPr>
  </w:style>
  <w:style w:type="paragraph" w:customStyle="1" w:styleId="FTR">
    <w:name w:val="FTR"/>
    <w:basedOn w:val="Normal"/>
    <w:next w:val="SCT"/>
    <w:pPr>
      <w:tabs>
        <w:tab w:val="right" w:pos="9360"/>
      </w:tabs>
      <w:suppressAutoHyphens/>
      <w:jc w:val="both"/>
    </w:pPr>
  </w:style>
  <w:style w:type="paragraph" w:customStyle="1" w:styleId="SCT">
    <w:name w:val="SCT"/>
    <w:basedOn w:val="Normal"/>
    <w:next w:val="PRT"/>
    <w:pPr>
      <w:suppressAutoHyphens/>
      <w:spacing w:before="240"/>
      <w:jc w:val="both"/>
    </w:pPr>
  </w:style>
  <w:style w:type="paragraph" w:customStyle="1" w:styleId="PRT">
    <w:name w:val="PRT"/>
    <w:basedOn w:val="Normal"/>
    <w:next w:val="ART"/>
    <w:rsid w:val="00B02197"/>
    <w:pPr>
      <w:keepNext/>
      <w:numPr>
        <w:numId w:val="1"/>
      </w:numPr>
      <w:suppressAutoHyphens/>
      <w:spacing w:before="480"/>
      <w:jc w:val="both"/>
      <w:outlineLvl w:val="0"/>
    </w:pPr>
  </w:style>
  <w:style w:type="paragraph" w:customStyle="1" w:styleId="SUT">
    <w:name w:val="SUT"/>
    <w:basedOn w:val="Normal"/>
    <w:next w:val="PR1"/>
    <w:pPr>
      <w:numPr>
        <w:ilvl w:val="1"/>
        <w:numId w:val="1"/>
      </w:numPr>
      <w:suppressAutoHyphens/>
      <w:spacing w:before="240"/>
      <w:jc w:val="both"/>
      <w:outlineLvl w:val="0"/>
    </w:pPr>
  </w:style>
  <w:style w:type="paragraph" w:customStyle="1" w:styleId="DST">
    <w:name w:val="DST"/>
    <w:basedOn w:val="Normal"/>
    <w:next w:val="PR1"/>
    <w:pPr>
      <w:numPr>
        <w:ilvl w:val="2"/>
        <w:numId w:val="1"/>
      </w:numPr>
      <w:suppressAutoHyphens/>
      <w:spacing w:before="240"/>
      <w:jc w:val="both"/>
      <w:outlineLvl w:val="0"/>
    </w:pPr>
  </w:style>
  <w:style w:type="paragraph" w:customStyle="1" w:styleId="ART">
    <w:name w:val="ART"/>
    <w:basedOn w:val="Normal"/>
    <w:next w:val="PR1"/>
    <w:autoRedefine/>
    <w:rsid w:val="00B02197"/>
    <w:pPr>
      <w:keepNext/>
      <w:numPr>
        <w:ilvl w:val="3"/>
        <w:numId w:val="1"/>
      </w:numPr>
      <w:suppressAutoHyphens/>
      <w:spacing w:before="480"/>
      <w:outlineLvl w:val="1"/>
    </w:pPr>
    <w:rPr>
      <w:caps/>
    </w:rPr>
  </w:style>
  <w:style w:type="paragraph" w:customStyle="1" w:styleId="PR1">
    <w:name w:val="PR1"/>
    <w:basedOn w:val="Normal"/>
    <w:autoRedefine/>
    <w:rsid w:val="002550AE"/>
    <w:pPr>
      <w:numPr>
        <w:ilvl w:val="4"/>
        <w:numId w:val="1"/>
      </w:numPr>
      <w:suppressAutoHyphens/>
      <w:spacing w:before="240"/>
      <w:outlineLvl w:val="2"/>
    </w:pPr>
  </w:style>
  <w:style w:type="paragraph" w:customStyle="1" w:styleId="PR2">
    <w:name w:val="PR2"/>
    <w:basedOn w:val="Normal"/>
    <w:rsid w:val="00B73636"/>
    <w:pPr>
      <w:numPr>
        <w:ilvl w:val="5"/>
        <w:numId w:val="1"/>
      </w:numPr>
      <w:tabs>
        <w:tab w:val="left" w:pos="3420"/>
      </w:tabs>
      <w:suppressAutoHyphens/>
      <w:outlineLvl w:val="3"/>
    </w:pPr>
  </w:style>
  <w:style w:type="paragraph" w:customStyle="1" w:styleId="PR3">
    <w:name w:val="PR3"/>
    <w:basedOn w:val="Normal"/>
    <w:pPr>
      <w:numPr>
        <w:ilvl w:val="6"/>
        <w:numId w:val="1"/>
      </w:numPr>
      <w:suppressAutoHyphens/>
      <w:outlineLvl w:val="4"/>
    </w:pPr>
  </w:style>
  <w:style w:type="paragraph" w:customStyle="1" w:styleId="PR4">
    <w:name w:val="PR4"/>
    <w:basedOn w:val="Normal"/>
    <w:rsid w:val="00572239"/>
    <w:pPr>
      <w:numPr>
        <w:ilvl w:val="7"/>
        <w:numId w:val="1"/>
      </w:numPr>
      <w:suppressAutoHyphens/>
      <w:outlineLvl w:val="5"/>
    </w:pPr>
  </w:style>
  <w:style w:type="paragraph" w:customStyle="1" w:styleId="PR5">
    <w:name w:val="PR5"/>
    <w:basedOn w:val="Normal"/>
    <w:pPr>
      <w:numPr>
        <w:ilvl w:val="8"/>
        <w:numId w:val="1"/>
      </w:numPr>
      <w:suppressAutoHyphens/>
      <w:jc w:val="both"/>
      <w:outlineLvl w:val="6"/>
    </w:pPr>
  </w:style>
  <w:style w:type="paragraph" w:customStyle="1" w:styleId="TB1">
    <w:name w:val="TB1"/>
    <w:basedOn w:val="Normal"/>
    <w:next w:val="PR1"/>
    <w:pPr>
      <w:suppressAutoHyphens/>
      <w:spacing w:before="240"/>
      <w:ind w:left="288"/>
      <w:jc w:val="both"/>
    </w:pPr>
  </w:style>
  <w:style w:type="paragraph" w:customStyle="1" w:styleId="TB2">
    <w:name w:val="TB2"/>
    <w:basedOn w:val="Normal"/>
    <w:next w:val="PR2"/>
    <w:pPr>
      <w:suppressAutoHyphens/>
      <w:spacing w:before="240"/>
      <w:ind w:left="864"/>
      <w:jc w:val="both"/>
    </w:pPr>
  </w:style>
  <w:style w:type="paragraph" w:customStyle="1" w:styleId="TB3">
    <w:name w:val="TB3"/>
    <w:basedOn w:val="Normal"/>
    <w:next w:val="PR3"/>
    <w:pPr>
      <w:suppressAutoHyphens/>
      <w:spacing w:before="240"/>
      <w:ind w:left="1440"/>
      <w:jc w:val="both"/>
    </w:pPr>
  </w:style>
  <w:style w:type="paragraph" w:customStyle="1" w:styleId="TB4">
    <w:name w:val="TB4"/>
    <w:basedOn w:val="Normal"/>
    <w:next w:val="PR4"/>
    <w:pPr>
      <w:suppressAutoHyphens/>
      <w:spacing w:before="240"/>
      <w:ind w:left="2016"/>
      <w:jc w:val="both"/>
    </w:pPr>
  </w:style>
  <w:style w:type="paragraph" w:customStyle="1" w:styleId="TB5">
    <w:name w:val="TB5"/>
    <w:basedOn w:val="Normal"/>
    <w:next w:val="PR5"/>
    <w:pPr>
      <w:suppressAutoHyphens/>
      <w:spacing w:before="240"/>
      <w:ind w:left="2592"/>
      <w:jc w:val="both"/>
    </w:pPr>
  </w:style>
  <w:style w:type="paragraph" w:customStyle="1" w:styleId="TCH">
    <w:name w:val="TCH"/>
    <w:basedOn w:val="Normal"/>
    <w:pPr>
      <w:suppressAutoHyphens/>
    </w:pPr>
  </w:style>
  <w:style w:type="paragraph" w:customStyle="1" w:styleId="TCE">
    <w:name w:val="TCE"/>
    <w:basedOn w:val="Normal"/>
    <w:pPr>
      <w:suppressAutoHyphens/>
      <w:ind w:left="144" w:hanging="144"/>
    </w:pPr>
  </w:style>
  <w:style w:type="paragraph" w:customStyle="1" w:styleId="EOS">
    <w:name w:val="EOS"/>
    <w:basedOn w:val="Normal"/>
    <w:pPr>
      <w:suppressAutoHyphens/>
      <w:spacing w:before="480"/>
      <w:jc w:val="both"/>
    </w:pPr>
  </w:style>
  <w:style w:type="paragraph" w:customStyle="1" w:styleId="CMT">
    <w:name w:val="CMT"/>
    <w:basedOn w:val="Normal"/>
    <w:pPr>
      <w:suppressAutoHyphens/>
      <w:spacing w:before="240"/>
      <w:jc w:val="both"/>
    </w:pPr>
    <w:rPr>
      <w:color w:val="0000FF"/>
    </w:rPr>
  </w:style>
  <w:style w:type="character" w:customStyle="1" w:styleId="SI">
    <w:name w:val="SI"/>
    <w:basedOn w:val="DefaultParagraphFont"/>
    <w:rPr>
      <w:color w:val="008080"/>
    </w:rPr>
  </w:style>
  <w:style w:type="character" w:customStyle="1" w:styleId="IP">
    <w:name w:val="IP"/>
    <w:basedOn w:val="DefaultParagraphFont"/>
    <w:rPr>
      <w:color w:val="00000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customStyle="1" w:styleId="NUM">
    <w:name w:val="NUM"/>
    <w:basedOn w:val="DefaultParagraphFont"/>
  </w:style>
  <w:style w:type="character" w:customStyle="1" w:styleId="NAM">
    <w:name w:val="NAM"/>
    <w:basedOn w:val="DefaultParagraphFont"/>
  </w:style>
  <w:style w:type="character" w:customStyle="1" w:styleId="SPD">
    <w:name w:val="SPD"/>
    <w:basedOn w:val="DefaultParagraphFont"/>
  </w:style>
  <w:style w:type="paragraph" w:customStyle="1" w:styleId="SpecHeader">
    <w:name w:val="Spec Header"/>
    <w:basedOn w:val="Normal"/>
    <w:rsid w:val="00EE4376"/>
    <w:pPr>
      <w:tabs>
        <w:tab w:val="right" w:pos="9180"/>
      </w:tabs>
      <w:ind w:left="-540"/>
      <w:jc w:val="both"/>
    </w:pPr>
    <w:rPr>
      <w:rFonts w:ascii="Times" w:hAnsi="Times" w:cs="Arial"/>
      <w:sz w:val="20"/>
    </w:rPr>
  </w:style>
  <w:style w:type="paragraph" w:customStyle="1" w:styleId="HeadingOR">
    <w:name w:val="Heading [OR]"/>
    <w:basedOn w:val="Normal"/>
    <w:rsid w:val="0046081F"/>
    <w:pPr>
      <w:tabs>
        <w:tab w:val="center" w:pos="4320"/>
      </w:tabs>
      <w:spacing w:after="120"/>
      <w:ind w:left="2160"/>
      <w:jc w:val="center"/>
    </w:pPr>
    <w:rPr>
      <w:rFonts w:cs="Arial"/>
    </w:rPr>
  </w:style>
  <w:style w:type="paragraph" w:customStyle="1" w:styleId="Heading31">
    <w:name w:val="Heading 31"/>
    <w:basedOn w:val="Normal"/>
    <w:rsid w:val="007614FA"/>
    <w:pPr>
      <w:spacing w:after="120"/>
      <w:ind w:left="2160" w:hanging="720"/>
      <w:jc w:val="both"/>
    </w:pPr>
    <w:rPr>
      <w:rFonts w:ascii="Helvetica" w:hAnsi="Helvetica"/>
      <w:sz w:val="24"/>
    </w:rPr>
  </w:style>
  <w:style w:type="paragraph" w:styleId="Title">
    <w:name w:val="Title"/>
    <w:basedOn w:val="Normal"/>
    <w:qFormat/>
    <w:rsid w:val="00B17D48"/>
    <w:pPr>
      <w:spacing w:after="400"/>
      <w:jc w:val="center"/>
    </w:pPr>
    <w:rPr>
      <w:rFonts w:ascii="Times New Roman" w:hAnsi="Times New Roman"/>
      <w:b/>
      <w:caps/>
      <w:sz w:val="24"/>
    </w:rPr>
  </w:style>
  <w:style w:type="paragraph" w:customStyle="1" w:styleId="Heading21">
    <w:name w:val="Heading 21"/>
    <w:basedOn w:val="Normal"/>
    <w:rsid w:val="00B17D48"/>
    <w:pPr>
      <w:spacing w:after="120"/>
      <w:ind w:left="1440" w:hanging="720"/>
      <w:jc w:val="both"/>
    </w:pPr>
    <w:rPr>
      <w:rFonts w:ascii="Helvetica" w:hAnsi="Helvetica"/>
      <w:caps/>
      <w:sz w:val="24"/>
    </w:rPr>
  </w:style>
  <w:style w:type="paragraph" w:customStyle="1" w:styleId="Heading41">
    <w:name w:val="Heading 41"/>
    <w:basedOn w:val="Normal"/>
    <w:rsid w:val="00427C5B"/>
    <w:pPr>
      <w:spacing w:after="120"/>
      <w:ind w:left="2880" w:hanging="720"/>
      <w:jc w:val="both"/>
    </w:pPr>
    <w:rPr>
      <w:rFonts w:ascii="Helvetica" w:hAnsi="Helvetica"/>
      <w:sz w:val="24"/>
    </w:rPr>
  </w:style>
  <w:style w:type="paragraph" w:customStyle="1" w:styleId="Heading11">
    <w:name w:val="Heading 11"/>
    <w:basedOn w:val="Normal"/>
    <w:rsid w:val="00427C5B"/>
    <w:pPr>
      <w:tabs>
        <w:tab w:val="center" w:pos="4320"/>
        <w:tab w:val="right" w:pos="8640"/>
      </w:tabs>
      <w:spacing w:before="120" w:after="240"/>
      <w:jc w:val="both"/>
    </w:pPr>
    <w:rPr>
      <w:rFonts w:ascii="Times New Roman" w:hAnsi="Times New Roman"/>
      <w:b/>
      <w:caps/>
      <w:sz w:val="24"/>
      <w:u w:val="single"/>
    </w:rPr>
  </w:style>
  <w:style w:type="paragraph" w:styleId="BodyTextIndent">
    <w:name w:val="Body Text Indent"/>
    <w:basedOn w:val="Normal"/>
    <w:rsid w:val="00F55EBD"/>
    <w:pPr>
      <w:spacing w:before="240"/>
      <w:ind w:left="2160" w:hanging="720"/>
    </w:pPr>
    <w:rPr>
      <w:sz w:val="24"/>
    </w:rPr>
  </w:style>
  <w:style w:type="paragraph" w:customStyle="1" w:styleId="Columns">
    <w:name w:val="Columns"/>
    <w:basedOn w:val="Normal"/>
    <w:rsid w:val="00F55EBD"/>
    <w:pPr>
      <w:tabs>
        <w:tab w:val="center" w:pos="4680"/>
        <w:tab w:val="center" w:pos="5940"/>
        <w:tab w:val="center" w:pos="7020"/>
        <w:tab w:val="center" w:pos="8280"/>
      </w:tabs>
      <w:ind w:left="2700" w:right="-720" w:hanging="540"/>
      <w:jc w:val="both"/>
    </w:pPr>
    <w:rPr>
      <w:rFonts w:ascii="Times" w:hAnsi="Times"/>
      <w:sz w:val="24"/>
    </w:rPr>
  </w:style>
  <w:style w:type="table" w:styleId="TableClassic1">
    <w:name w:val="Table Classic 1"/>
    <w:basedOn w:val="TableNormal"/>
    <w:rsid w:val="00810C2E"/>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BalloonText">
    <w:name w:val="Balloon Text"/>
    <w:basedOn w:val="Normal"/>
    <w:semiHidden/>
    <w:rsid w:val="0045635F"/>
    <w:rPr>
      <w:rFonts w:ascii="Tahoma" w:hAnsi="Tahoma" w:cs="Tahoma"/>
      <w:sz w:val="16"/>
      <w:szCs w:val="16"/>
    </w:rPr>
  </w:style>
  <w:style w:type="paragraph" w:styleId="FootnoteText">
    <w:name w:val="footnote text"/>
    <w:basedOn w:val="Normal"/>
    <w:semiHidden/>
    <w:rsid w:val="00AA7448"/>
    <w:rPr>
      <w:sz w:val="20"/>
    </w:rPr>
  </w:style>
  <w:style w:type="character" w:styleId="FootnoteReference">
    <w:name w:val="footnote reference"/>
    <w:basedOn w:val="DefaultParagraphFont"/>
    <w:semiHidden/>
    <w:rsid w:val="00AA7448"/>
    <w:rPr>
      <w:vertAlign w:val="superscript"/>
    </w:rPr>
  </w:style>
  <w:style w:type="paragraph" w:customStyle="1" w:styleId="End">
    <w:name w:val="End"/>
    <w:basedOn w:val="Normal"/>
    <w:rsid w:val="00B24732"/>
    <w:pPr>
      <w:spacing w:before="400"/>
      <w:jc w:val="center"/>
    </w:pPr>
    <w:rPr>
      <w:rFonts w:ascii="Helvetica" w:hAnsi="Helvetica"/>
      <w:b/>
      <w:caps/>
      <w:sz w:val="24"/>
    </w:rPr>
  </w:style>
  <w:style w:type="paragraph" w:customStyle="1" w:styleId="Heading2-1">
    <w:name w:val="Heading 2 - 1"/>
    <w:basedOn w:val="Normal"/>
    <w:rsid w:val="00B24732"/>
    <w:pPr>
      <w:spacing w:after="120"/>
      <w:ind w:left="1440"/>
      <w:jc w:val="both"/>
    </w:pPr>
    <w:rPr>
      <w:rFonts w:ascii="Helvetica" w:hAnsi="Helvetica"/>
      <w:sz w:val="24"/>
    </w:rPr>
  </w:style>
  <w:style w:type="paragraph" w:customStyle="1" w:styleId="2">
    <w:name w:val="2"/>
    <w:basedOn w:val="Normal"/>
    <w:rsid w:val="00B24732"/>
    <w:pPr>
      <w:spacing w:before="240"/>
      <w:ind w:left="720" w:hanging="540"/>
    </w:pPr>
    <w:rPr>
      <w:rFonts w:ascii="Palatino" w:hAnsi="Palatino"/>
      <w:color w:val="000000"/>
      <w:sz w:val="20"/>
    </w:rPr>
  </w:style>
  <w:style w:type="paragraph" w:customStyle="1" w:styleId="3">
    <w:name w:val="3"/>
    <w:basedOn w:val="2"/>
    <w:rsid w:val="00B24732"/>
    <w:pPr>
      <w:ind w:left="1260"/>
    </w:pPr>
  </w:style>
  <w:style w:type="paragraph" w:styleId="BodyTextIndent2">
    <w:name w:val="Body Text Indent 2"/>
    <w:basedOn w:val="Normal"/>
    <w:rsid w:val="002D4006"/>
    <w:pPr>
      <w:spacing w:after="120" w:line="480" w:lineRule="auto"/>
      <w:ind w:left="360"/>
    </w:pPr>
  </w:style>
  <w:style w:type="paragraph" w:customStyle="1" w:styleId="Heading51">
    <w:name w:val="Heading 51"/>
    <w:basedOn w:val="Normal"/>
    <w:rsid w:val="00ED58F4"/>
    <w:pPr>
      <w:overflowPunct w:val="0"/>
      <w:autoSpaceDE w:val="0"/>
      <w:autoSpaceDN w:val="0"/>
      <w:adjustRightInd w:val="0"/>
      <w:spacing w:after="120"/>
      <w:ind w:left="3600" w:hanging="720"/>
      <w:jc w:val="both"/>
      <w:textAlignment w:val="baseline"/>
    </w:pPr>
    <w:rPr>
      <w:rFonts w:cs="Arial"/>
    </w:rPr>
  </w:style>
  <w:style w:type="paragraph" w:customStyle="1" w:styleId="Heading3-1">
    <w:name w:val="Heading 3 - 1"/>
    <w:basedOn w:val="Normal"/>
    <w:rsid w:val="00ED58F4"/>
    <w:pPr>
      <w:overflowPunct w:val="0"/>
      <w:autoSpaceDE w:val="0"/>
      <w:autoSpaceDN w:val="0"/>
      <w:adjustRightInd w:val="0"/>
      <w:spacing w:after="120"/>
      <w:ind w:left="2160"/>
      <w:jc w:val="both"/>
      <w:textAlignment w:val="baseline"/>
    </w:pPr>
    <w:rPr>
      <w:rFonts w:cs="Arial"/>
    </w:rPr>
  </w:style>
  <w:style w:type="paragraph" w:customStyle="1" w:styleId="Heading4-OR">
    <w:name w:val="Heading 4 - [OR]"/>
    <w:basedOn w:val="Normal"/>
    <w:rsid w:val="00785B3A"/>
    <w:pPr>
      <w:overflowPunct w:val="0"/>
      <w:autoSpaceDE w:val="0"/>
      <w:autoSpaceDN w:val="0"/>
      <w:adjustRightInd w:val="0"/>
      <w:spacing w:after="120"/>
      <w:ind w:left="2880"/>
      <w:jc w:val="center"/>
      <w:textAlignment w:val="baseline"/>
    </w:pPr>
    <w:rPr>
      <w:rFonts w:cs="Arial"/>
    </w:rPr>
  </w:style>
  <w:style w:type="paragraph" w:customStyle="1" w:styleId="Heading3-OR">
    <w:name w:val="Heading 3 - [OR]"/>
    <w:basedOn w:val="Normal"/>
    <w:rsid w:val="00785B3A"/>
    <w:pPr>
      <w:overflowPunct w:val="0"/>
      <w:autoSpaceDE w:val="0"/>
      <w:autoSpaceDN w:val="0"/>
      <w:adjustRightInd w:val="0"/>
      <w:spacing w:after="120"/>
      <w:ind w:left="2160"/>
      <w:jc w:val="center"/>
      <w:textAlignment w:val="baseline"/>
    </w:pPr>
    <w:rPr>
      <w:rFonts w:cs="Arial"/>
    </w:rPr>
  </w:style>
  <w:style w:type="paragraph" w:customStyle="1" w:styleId="Heading4-1">
    <w:name w:val="Heading 4 - 1"/>
    <w:basedOn w:val="Normal"/>
    <w:rsid w:val="00F16B4E"/>
    <w:pPr>
      <w:spacing w:after="120"/>
      <w:ind w:left="2880"/>
      <w:jc w:val="both"/>
    </w:pPr>
    <w:rPr>
      <w:rFonts w:cs="Arial"/>
    </w:rPr>
  </w:style>
  <w:style w:type="paragraph" w:customStyle="1" w:styleId="Leveltop">
    <w:name w:val="Level (top)"/>
    <w:rsid w:val="0026264D"/>
    <w:pPr>
      <w:numPr>
        <w:numId w:val="3"/>
      </w:numPr>
      <w:spacing w:before="520" w:line="260" w:lineRule="exact"/>
    </w:pPr>
    <w:rPr>
      <w:rFonts w:ascii="Arial" w:hAnsi="Arial"/>
      <w:caps/>
      <w:sz w:val="22"/>
    </w:rPr>
  </w:style>
  <w:style w:type="paragraph" w:customStyle="1" w:styleId="Level1">
    <w:name w:val="Level 1"/>
    <w:rsid w:val="0026264D"/>
    <w:pPr>
      <w:numPr>
        <w:ilvl w:val="1"/>
        <w:numId w:val="3"/>
      </w:numPr>
      <w:spacing w:before="260" w:line="260" w:lineRule="exact"/>
    </w:pPr>
    <w:rPr>
      <w:rFonts w:ascii="Arial" w:hAnsi="Arial"/>
      <w:caps/>
      <w:sz w:val="22"/>
    </w:rPr>
  </w:style>
  <w:style w:type="paragraph" w:customStyle="1" w:styleId="Level2">
    <w:name w:val="Level 2"/>
    <w:rsid w:val="0026264D"/>
    <w:pPr>
      <w:numPr>
        <w:ilvl w:val="2"/>
        <w:numId w:val="3"/>
      </w:numPr>
      <w:tabs>
        <w:tab w:val="left" w:pos="720"/>
      </w:tabs>
      <w:spacing w:before="120" w:line="260" w:lineRule="exact"/>
    </w:pPr>
    <w:rPr>
      <w:rFonts w:ascii="Arial" w:hAnsi="Arial"/>
      <w:sz w:val="22"/>
    </w:rPr>
  </w:style>
  <w:style w:type="paragraph" w:customStyle="1" w:styleId="Level3">
    <w:name w:val="Level 3"/>
    <w:rsid w:val="0026264D"/>
    <w:pPr>
      <w:numPr>
        <w:ilvl w:val="3"/>
        <w:numId w:val="3"/>
      </w:numPr>
      <w:tabs>
        <w:tab w:val="right" w:pos="1260"/>
      </w:tabs>
      <w:spacing w:before="80" w:line="260" w:lineRule="exact"/>
    </w:pPr>
    <w:rPr>
      <w:rFonts w:ascii="Arial" w:hAnsi="Arial"/>
      <w:sz w:val="22"/>
    </w:rPr>
  </w:style>
  <w:style w:type="paragraph" w:customStyle="1" w:styleId="Level4">
    <w:name w:val="Level 4"/>
    <w:rsid w:val="0026264D"/>
    <w:pPr>
      <w:numPr>
        <w:ilvl w:val="4"/>
        <w:numId w:val="3"/>
      </w:numPr>
      <w:tabs>
        <w:tab w:val="left" w:pos="1440"/>
      </w:tabs>
      <w:spacing w:before="40" w:line="260" w:lineRule="exact"/>
    </w:pPr>
    <w:rPr>
      <w:rFonts w:ascii="Arial" w:hAnsi="Arial"/>
      <w:sz w:val="22"/>
    </w:rPr>
  </w:style>
  <w:style w:type="paragraph" w:customStyle="1" w:styleId="Level5">
    <w:name w:val="Level 5"/>
    <w:basedOn w:val="Level4"/>
    <w:rsid w:val="0026264D"/>
    <w:pPr>
      <w:numPr>
        <w:ilvl w:val="5"/>
      </w:numPr>
      <w:tabs>
        <w:tab w:val="clear" w:pos="1440"/>
      </w:tabs>
    </w:pPr>
  </w:style>
  <w:style w:type="paragraph" w:customStyle="1" w:styleId="p4">
    <w:name w:val="p4"/>
    <w:basedOn w:val="Normal"/>
    <w:rsid w:val="00670B35"/>
    <w:pPr>
      <w:widowControl w:val="0"/>
      <w:overflowPunct w:val="0"/>
      <w:autoSpaceDE w:val="0"/>
      <w:autoSpaceDN w:val="0"/>
      <w:adjustRightInd w:val="0"/>
      <w:spacing w:before="120" w:after="60"/>
      <w:ind w:left="540" w:hanging="540"/>
      <w:textAlignment w:val="baseline"/>
    </w:pPr>
    <w:rPr>
      <w:rFonts w:cs="Arial"/>
      <w:szCs w:val="20"/>
    </w:rPr>
  </w:style>
  <w:style w:type="paragraph" w:customStyle="1" w:styleId="p5">
    <w:name w:val="p5"/>
    <w:basedOn w:val="Normal"/>
    <w:rsid w:val="00670B35"/>
    <w:pPr>
      <w:widowControl w:val="0"/>
      <w:tabs>
        <w:tab w:val="left" w:pos="1170"/>
      </w:tabs>
      <w:overflowPunct w:val="0"/>
      <w:autoSpaceDE w:val="0"/>
      <w:autoSpaceDN w:val="0"/>
      <w:adjustRightInd w:val="0"/>
      <w:spacing w:after="60"/>
      <w:ind w:left="547"/>
      <w:textAlignment w:val="baseline"/>
    </w:pPr>
    <w:rPr>
      <w:rFonts w:cs="Arial"/>
      <w:szCs w:val="20"/>
    </w:rPr>
  </w:style>
  <w:style w:type="paragraph" w:customStyle="1" w:styleId="p6">
    <w:name w:val="p6"/>
    <w:basedOn w:val="Normal"/>
    <w:rsid w:val="00670B35"/>
    <w:pPr>
      <w:widowControl w:val="0"/>
      <w:tabs>
        <w:tab w:val="left" w:pos="1160"/>
        <w:tab w:val="left" w:pos="1760"/>
      </w:tabs>
      <w:overflowPunct w:val="0"/>
      <w:autoSpaceDE w:val="0"/>
      <w:autoSpaceDN w:val="0"/>
      <w:adjustRightInd w:val="0"/>
      <w:spacing w:after="60"/>
      <w:ind w:left="1728" w:hanging="576"/>
      <w:textAlignment w:val="baseline"/>
    </w:pPr>
    <w:rPr>
      <w:rFonts w:cs="Arial"/>
      <w:szCs w:val="20"/>
    </w:rPr>
  </w:style>
  <w:style w:type="paragraph" w:customStyle="1" w:styleId="p7">
    <w:name w:val="p7"/>
    <w:basedOn w:val="Normal"/>
    <w:rsid w:val="00670B35"/>
    <w:pPr>
      <w:widowControl w:val="0"/>
      <w:tabs>
        <w:tab w:val="right" w:pos="9180"/>
      </w:tabs>
      <w:overflowPunct w:val="0"/>
      <w:autoSpaceDE w:val="0"/>
      <w:autoSpaceDN w:val="0"/>
      <w:adjustRightInd w:val="0"/>
      <w:spacing w:after="60"/>
      <w:ind w:left="1710" w:firstLine="18"/>
      <w:textAlignment w:val="baseline"/>
    </w:pPr>
    <w:rPr>
      <w:rFonts w:cs="Arial"/>
      <w:szCs w:val="20"/>
    </w:rPr>
  </w:style>
  <w:style w:type="paragraph" w:customStyle="1" w:styleId="p6-1">
    <w:name w:val="p6-1"/>
    <w:basedOn w:val="p6"/>
    <w:rsid w:val="00670B35"/>
    <w:pPr>
      <w:tabs>
        <w:tab w:val="clear" w:pos="1160"/>
        <w:tab w:val="clear" w:pos="1760"/>
      </w:tabs>
      <w:ind w:left="1170" w:hanging="18"/>
    </w:pPr>
  </w:style>
  <w:style w:type="paragraph" w:customStyle="1" w:styleId="p7-1">
    <w:name w:val="p7-1"/>
    <w:basedOn w:val="p7"/>
    <w:rsid w:val="00670B35"/>
    <w:pPr>
      <w:tabs>
        <w:tab w:val="left" w:pos="2160"/>
      </w:tabs>
      <w:ind w:left="2160" w:hanging="432"/>
    </w:pPr>
  </w:style>
  <w:style w:type="paragraph" w:customStyle="1" w:styleId="p7-2">
    <w:name w:val="p7-2"/>
    <w:basedOn w:val="p7"/>
    <w:rsid w:val="00670B35"/>
    <w:pPr>
      <w:tabs>
        <w:tab w:val="left" w:pos="5040"/>
      </w:tabs>
      <w:ind w:left="5040" w:hanging="3312"/>
    </w:pPr>
  </w:style>
  <w:style w:type="character" w:styleId="Emphasis">
    <w:name w:val="Emphasis"/>
    <w:basedOn w:val="DefaultParagraphFont"/>
    <w:qFormat/>
    <w:rsid w:val="002B4187"/>
    <w:rPr>
      <w:b/>
      <w:bCs/>
      <w:i w:val="0"/>
      <w:i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18"/>
      <w:szCs w:val="18"/>
    </w:rPr>
  </w:style>
  <w:style w:type="paragraph" w:styleId="Heading1">
    <w:name w:val="heading 1"/>
    <w:basedOn w:val="Normal"/>
    <w:next w:val="Normal"/>
    <w:qFormat/>
    <w:rsid w:val="00F55EBD"/>
    <w:pPr>
      <w:tabs>
        <w:tab w:val="left" w:pos="1160"/>
      </w:tabs>
      <w:spacing w:before="240"/>
      <w:jc w:val="both"/>
      <w:outlineLvl w:val="0"/>
    </w:pPr>
    <w:rPr>
      <w:rFonts w:ascii="Times New Roman" w:hAnsi="Times New Roman"/>
      <w:caps/>
      <w:sz w:val="24"/>
      <w:u w:val="single"/>
    </w:rPr>
  </w:style>
  <w:style w:type="paragraph" w:styleId="Heading2">
    <w:name w:val="heading 2"/>
    <w:basedOn w:val="Normal"/>
    <w:next w:val="Normal"/>
    <w:qFormat/>
    <w:rsid w:val="00F225D6"/>
    <w:pPr>
      <w:keepNext/>
      <w:spacing w:before="240" w:after="60"/>
      <w:outlineLvl w:val="1"/>
    </w:pPr>
    <w:rPr>
      <w:rFonts w:cs="Arial"/>
      <w:b/>
      <w:bCs/>
      <w:i/>
      <w:iCs/>
      <w:sz w:val="28"/>
      <w:szCs w:val="28"/>
    </w:rPr>
  </w:style>
  <w:style w:type="paragraph" w:styleId="Heading3">
    <w:name w:val="heading 3"/>
    <w:basedOn w:val="Normal"/>
    <w:next w:val="Normal"/>
    <w:qFormat/>
    <w:rsid w:val="00F225D6"/>
    <w:pPr>
      <w:keepNext/>
      <w:spacing w:before="240" w:after="60"/>
      <w:outlineLvl w:val="2"/>
    </w:pPr>
    <w:rPr>
      <w:rFonts w:cs="Arial"/>
      <w:b/>
      <w:bCs/>
      <w:sz w:val="26"/>
      <w:szCs w:val="26"/>
    </w:rPr>
  </w:style>
  <w:style w:type="paragraph" w:styleId="Heading4">
    <w:name w:val="heading 4"/>
    <w:basedOn w:val="Normal"/>
    <w:next w:val="Normal"/>
    <w:qFormat/>
    <w:rsid w:val="00F55EBD"/>
    <w:pPr>
      <w:numPr>
        <w:numId w:val="2"/>
      </w:numPr>
      <w:outlineLvl w:val="3"/>
    </w:pPr>
    <w:rPr>
      <w:rFonts w:ascii="Times New Roman" w:hAnsi="Times New Roman"/>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DR">
    <w:name w:val="HDR"/>
    <w:basedOn w:val="Normal"/>
    <w:next w:val="PRT"/>
    <w:pPr>
      <w:tabs>
        <w:tab w:val="center" w:pos="4608"/>
        <w:tab w:val="right" w:pos="9360"/>
      </w:tabs>
      <w:suppressAutoHyphens/>
      <w:jc w:val="both"/>
    </w:pPr>
  </w:style>
  <w:style w:type="paragraph" w:customStyle="1" w:styleId="FTR">
    <w:name w:val="FTR"/>
    <w:basedOn w:val="Normal"/>
    <w:next w:val="SCT"/>
    <w:pPr>
      <w:tabs>
        <w:tab w:val="right" w:pos="9360"/>
      </w:tabs>
      <w:suppressAutoHyphens/>
      <w:jc w:val="both"/>
    </w:pPr>
  </w:style>
  <w:style w:type="paragraph" w:customStyle="1" w:styleId="SCT">
    <w:name w:val="SCT"/>
    <w:basedOn w:val="Normal"/>
    <w:next w:val="PRT"/>
    <w:pPr>
      <w:suppressAutoHyphens/>
      <w:spacing w:before="240"/>
      <w:jc w:val="both"/>
    </w:pPr>
  </w:style>
  <w:style w:type="paragraph" w:customStyle="1" w:styleId="PRT">
    <w:name w:val="PRT"/>
    <w:basedOn w:val="Normal"/>
    <w:next w:val="ART"/>
    <w:rsid w:val="00B02197"/>
    <w:pPr>
      <w:keepNext/>
      <w:numPr>
        <w:numId w:val="1"/>
      </w:numPr>
      <w:suppressAutoHyphens/>
      <w:spacing w:before="480"/>
      <w:jc w:val="both"/>
      <w:outlineLvl w:val="0"/>
    </w:pPr>
  </w:style>
  <w:style w:type="paragraph" w:customStyle="1" w:styleId="SUT">
    <w:name w:val="SUT"/>
    <w:basedOn w:val="Normal"/>
    <w:next w:val="PR1"/>
    <w:pPr>
      <w:numPr>
        <w:ilvl w:val="1"/>
        <w:numId w:val="1"/>
      </w:numPr>
      <w:suppressAutoHyphens/>
      <w:spacing w:before="240"/>
      <w:jc w:val="both"/>
      <w:outlineLvl w:val="0"/>
    </w:pPr>
  </w:style>
  <w:style w:type="paragraph" w:customStyle="1" w:styleId="DST">
    <w:name w:val="DST"/>
    <w:basedOn w:val="Normal"/>
    <w:next w:val="PR1"/>
    <w:pPr>
      <w:numPr>
        <w:ilvl w:val="2"/>
        <w:numId w:val="1"/>
      </w:numPr>
      <w:suppressAutoHyphens/>
      <w:spacing w:before="240"/>
      <w:jc w:val="both"/>
      <w:outlineLvl w:val="0"/>
    </w:pPr>
  </w:style>
  <w:style w:type="paragraph" w:customStyle="1" w:styleId="ART">
    <w:name w:val="ART"/>
    <w:basedOn w:val="Normal"/>
    <w:next w:val="PR1"/>
    <w:autoRedefine/>
    <w:rsid w:val="00B02197"/>
    <w:pPr>
      <w:keepNext/>
      <w:numPr>
        <w:ilvl w:val="3"/>
        <w:numId w:val="1"/>
      </w:numPr>
      <w:suppressAutoHyphens/>
      <w:spacing w:before="480"/>
      <w:outlineLvl w:val="1"/>
    </w:pPr>
    <w:rPr>
      <w:caps/>
    </w:rPr>
  </w:style>
  <w:style w:type="paragraph" w:customStyle="1" w:styleId="PR1">
    <w:name w:val="PR1"/>
    <w:basedOn w:val="Normal"/>
    <w:autoRedefine/>
    <w:rsid w:val="002550AE"/>
    <w:pPr>
      <w:numPr>
        <w:ilvl w:val="4"/>
        <w:numId w:val="1"/>
      </w:numPr>
      <w:suppressAutoHyphens/>
      <w:spacing w:before="240"/>
      <w:outlineLvl w:val="2"/>
    </w:pPr>
  </w:style>
  <w:style w:type="paragraph" w:customStyle="1" w:styleId="PR2">
    <w:name w:val="PR2"/>
    <w:basedOn w:val="Normal"/>
    <w:rsid w:val="00B73636"/>
    <w:pPr>
      <w:numPr>
        <w:ilvl w:val="5"/>
        <w:numId w:val="1"/>
      </w:numPr>
      <w:tabs>
        <w:tab w:val="left" w:pos="3420"/>
      </w:tabs>
      <w:suppressAutoHyphens/>
      <w:outlineLvl w:val="3"/>
    </w:pPr>
  </w:style>
  <w:style w:type="paragraph" w:customStyle="1" w:styleId="PR3">
    <w:name w:val="PR3"/>
    <w:basedOn w:val="Normal"/>
    <w:pPr>
      <w:numPr>
        <w:ilvl w:val="6"/>
        <w:numId w:val="1"/>
      </w:numPr>
      <w:suppressAutoHyphens/>
      <w:outlineLvl w:val="4"/>
    </w:pPr>
  </w:style>
  <w:style w:type="paragraph" w:customStyle="1" w:styleId="PR4">
    <w:name w:val="PR4"/>
    <w:basedOn w:val="Normal"/>
    <w:rsid w:val="00572239"/>
    <w:pPr>
      <w:numPr>
        <w:ilvl w:val="7"/>
        <w:numId w:val="1"/>
      </w:numPr>
      <w:suppressAutoHyphens/>
      <w:outlineLvl w:val="5"/>
    </w:pPr>
  </w:style>
  <w:style w:type="paragraph" w:customStyle="1" w:styleId="PR5">
    <w:name w:val="PR5"/>
    <w:basedOn w:val="Normal"/>
    <w:pPr>
      <w:numPr>
        <w:ilvl w:val="8"/>
        <w:numId w:val="1"/>
      </w:numPr>
      <w:suppressAutoHyphens/>
      <w:jc w:val="both"/>
      <w:outlineLvl w:val="6"/>
    </w:pPr>
  </w:style>
  <w:style w:type="paragraph" w:customStyle="1" w:styleId="TB1">
    <w:name w:val="TB1"/>
    <w:basedOn w:val="Normal"/>
    <w:next w:val="PR1"/>
    <w:pPr>
      <w:suppressAutoHyphens/>
      <w:spacing w:before="240"/>
      <w:ind w:left="288"/>
      <w:jc w:val="both"/>
    </w:pPr>
  </w:style>
  <w:style w:type="paragraph" w:customStyle="1" w:styleId="TB2">
    <w:name w:val="TB2"/>
    <w:basedOn w:val="Normal"/>
    <w:next w:val="PR2"/>
    <w:pPr>
      <w:suppressAutoHyphens/>
      <w:spacing w:before="240"/>
      <w:ind w:left="864"/>
      <w:jc w:val="both"/>
    </w:pPr>
  </w:style>
  <w:style w:type="paragraph" w:customStyle="1" w:styleId="TB3">
    <w:name w:val="TB3"/>
    <w:basedOn w:val="Normal"/>
    <w:next w:val="PR3"/>
    <w:pPr>
      <w:suppressAutoHyphens/>
      <w:spacing w:before="240"/>
      <w:ind w:left="1440"/>
      <w:jc w:val="both"/>
    </w:pPr>
  </w:style>
  <w:style w:type="paragraph" w:customStyle="1" w:styleId="TB4">
    <w:name w:val="TB4"/>
    <w:basedOn w:val="Normal"/>
    <w:next w:val="PR4"/>
    <w:pPr>
      <w:suppressAutoHyphens/>
      <w:spacing w:before="240"/>
      <w:ind w:left="2016"/>
      <w:jc w:val="both"/>
    </w:pPr>
  </w:style>
  <w:style w:type="paragraph" w:customStyle="1" w:styleId="TB5">
    <w:name w:val="TB5"/>
    <w:basedOn w:val="Normal"/>
    <w:next w:val="PR5"/>
    <w:pPr>
      <w:suppressAutoHyphens/>
      <w:spacing w:before="240"/>
      <w:ind w:left="2592"/>
      <w:jc w:val="both"/>
    </w:pPr>
  </w:style>
  <w:style w:type="paragraph" w:customStyle="1" w:styleId="TCH">
    <w:name w:val="TCH"/>
    <w:basedOn w:val="Normal"/>
    <w:pPr>
      <w:suppressAutoHyphens/>
    </w:pPr>
  </w:style>
  <w:style w:type="paragraph" w:customStyle="1" w:styleId="TCE">
    <w:name w:val="TCE"/>
    <w:basedOn w:val="Normal"/>
    <w:pPr>
      <w:suppressAutoHyphens/>
      <w:ind w:left="144" w:hanging="144"/>
    </w:pPr>
  </w:style>
  <w:style w:type="paragraph" w:customStyle="1" w:styleId="EOS">
    <w:name w:val="EOS"/>
    <w:basedOn w:val="Normal"/>
    <w:pPr>
      <w:suppressAutoHyphens/>
      <w:spacing w:before="480"/>
      <w:jc w:val="both"/>
    </w:pPr>
  </w:style>
  <w:style w:type="paragraph" w:customStyle="1" w:styleId="CMT">
    <w:name w:val="CMT"/>
    <w:basedOn w:val="Normal"/>
    <w:pPr>
      <w:suppressAutoHyphens/>
      <w:spacing w:before="240"/>
      <w:jc w:val="both"/>
    </w:pPr>
    <w:rPr>
      <w:color w:val="0000FF"/>
    </w:rPr>
  </w:style>
  <w:style w:type="character" w:customStyle="1" w:styleId="SI">
    <w:name w:val="SI"/>
    <w:basedOn w:val="DefaultParagraphFont"/>
    <w:rPr>
      <w:color w:val="008080"/>
    </w:rPr>
  </w:style>
  <w:style w:type="character" w:customStyle="1" w:styleId="IP">
    <w:name w:val="IP"/>
    <w:basedOn w:val="DefaultParagraphFont"/>
    <w:rPr>
      <w:color w:val="00000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customStyle="1" w:styleId="NUM">
    <w:name w:val="NUM"/>
    <w:basedOn w:val="DefaultParagraphFont"/>
  </w:style>
  <w:style w:type="character" w:customStyle="1" w:styleId="NAM">
    <w:name w:val="NAM"/>
    <w:basedOn w:val="DefaultParagraphFont"/>
  </w:style>
  <w:style w:type="character" w:customStyle="1" w:styleId="SPD">
    <w:name w:val="SPD"/>
    <w:basedOn w:val="DefaultParagraphFont"/>
  </w:style>
  <w:style w:type="paragraph" w:customStyle="1" w:styleId="SpecHeader">
    <w:name w:val="Spec Header"/>
    <w:basedOn w:val="Normal"/>
    <w:rsid w:val="00EE4376"/>
    <w:pPr>
      <w:tabs>
        <w:tab w:val="right" w:pos="9180"/>
      </w:tabs>
      <w:ind w:left="-540"/>
      <w:jc w:val="both"/>
    </w:pPr>
    <w:rPr>
      <w:rFonts w:ascii="Times" w:hAnsi="Times" w:cs="Arial"/>
      <w:sz w:val="20"/>
    </w:rPr>
  </w:style>
  <w:style w:type="paragraph" w:customStyle="1" w:styleId="HeadingOR">
    <w:name w:val="Heading [OR]"/>
    <w:basedOn w:val="Normal"/>
    <w:rsid w:val="0046081F"/>
    <w:pPr>
      <w:tabs>
        <w:tab w:val="center" w:pos="4320"/>
      </w:tabs>
      <w:spacing w:after="120"/>
      <w:ind w:left="2160"/>
      <w:jc w:val="center"/>
    </w:pPr>
    <w:rPr>
      <w:rFonts w:cs="Arial"/>
    </w:rPr>
  </w:style>
  <w:style w:type="paragraph" w:customStyle="1" w:styleId="Heading31">
    <w:name w:val="Heading 31"/>
    <w:basedOn w:val="Normal"/>
    <w:rsid w:val="007614FA"/>
    <w:pPr>
      <w:spacing w:after="120"/>
      <w:ind w:left="2160" w:hanging="720"/>
      <w:jc w:val="both"/>
    </w:pPr>
    <w:rPr>
      <w:rFonts w:ascii="Helvetica" w:hAnsi="Helvetica"/>
      <w:sz w:val="24"/>
    </w:rPr>
  </w:style>
  <w:style w:type="paragraph" w:styleId="Title">
    <w:name w:val="Title"/>
    <w:basedOn w:val="Normal"/>
    <w:qFormat/>
    <w:rsid w:val="00B17D48"/>
    <w:pPr>
      <w:spacing w:after="400"/>
      <w:jc w:val="center"/>
    </w:pPr>
    <w:rPr>
      <w:rFonts w:ascii="Times New Roman" w:hAnsi="Times New Roman"/>
      <w:b/>
      <w:caps/>
      <w:sz w:val="24"/>
    </w:rPr>
  </w:style>
  <w:style w:type="paragraph" w:customStyle="1" w:styleId="Heading21">
    <w:name w:val="Heading 21"/>
    <w:basedOn w:val="Normal"/>
    <w:rsid w:val="00B17D48"/>
    <w:pPr>
      <w:spacing w:after="120"/>
      <w:ind w:left="1440" w:hanging="720"/>
      <w:jc w:val="both"/>
    </w:pPr>
    <w:rPr>
      <w:rFonts w:ascii="Helvetica" w:hAnsi="Helvetica"/>
      <w:caps/>
      <w:sz w:val="24"/>
    </w:rPr>
  </w:style>
  <w:style w:type="paragraph" w:customStyle="1" w:styleId="Heading41">
    <w:name w:val="Heading 41"/>
    <w:basedOn w:val="Normal"/>
    <w:rsid w:val="00427C5B"/>
    <w:pPr>
      <w:spacing w:after="120"/>
      <w:ind w:left="2880" w:hanging="720"/>
      <w:jc w:val="both"/>
    </w:pPr>
    <w:rPr>
      <w:rFonts w:ascii="Helvetica" w:hAnsi="Helvetica"/>
      <w:sz w:val="24"/>
    </w:rPr>
  </w:style>
  <w:style w:type="paragraph" w:customStyle="1" w:styleId="Heading11">
    <w:name w:val="Heading 11"/>
    <w:basedOn w:val="Normal"/>
    <w:rsid w:val="00427C5B"/>
    <w:pPr>
      <w:tabs>
        <w:tab w:val="center" w:pos="4320"/>
        <w:tab w:val="right" w:pos="8640"/>
      </w:tabs>
      <w:spacing w:before="120" w:after="240"/>
      <w:jc w:val="both"/>
    </w:pPr>
    <w:rPr>
      <w:rFonts w:ascii="Times New Roman" w:hAnsi="Times New Roman"/>
      <w:b/>
      <w:caps/>
      <w:sz w:val="24"/>
      <w:u w:val="single"/>
    </w:rPr>
  </w:style>
  <w:style w:type="paragraph" w:styleId="BodyTextIndent">
    <w:name w:val="Body Text Indent"/>
    <w:basedOn w:val="Normal"/>
    <w:rsid w:val="00F55EBD"/>
    <w:pPr>
      <w:spacing w:before="240"/>
      <w:ind w:left="2160" w:hanging="720"/>
    </w:pPr>
    <w:rPr>
      <w:sz w:val="24"/>
    </w:rPr>
  </w:style>
  <w:style w:type="paragraph" w:customStyle="1" w:styleId="Columns">
    <w:name w:val="Columns"/>
    <w:basedOn w:val="Normal"/>
    <w:rsid w:val="00F55EBD"/>
    <w:pPr>
      <w:tabs>
        <w:tab w:val="center" w:pos="4680"/>
        <w:tab w:val="center" w:pos="5940"/>
        <w:tab w:val="center" w:pos="7020"/>
        <w:tab w:val="center" w:pos="8280"/>
      </w:tabs>
      <w:ind w:left="2700" w:right="-720" w:hanging="540"/>
      <w:jc w:val="both"/>
    </w:pPr>
    <w:rPr>
      <w:rFonts w:ascii="Times" w:hAnsi="Times"/>
      <w:sz w:val="24"/>
    </w:rPr>
  </w:style>
  <w:style w:type="table" w:styleId="TableClassic1">
    <w:name w:val="Table Classic 1"/>
    <w:basedOn w:val="TableNormal"/>
    <w:rsid w:val="00810C2E"/>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BalloonText">
    <w:name w:val="Balloon Text"/>
    <w:basedOn w:val="Normal"/>
    <w:semiHidden/>
    <w:rsid w:val="0045635F"/>
    <w:rPr>
      <w:rFonts w:ascii="Tahoma" w:hAnsi="Tahoma" w:cs="Tahoma"/>
      <w:sz w:val="16"/>
      <w:szCs w:val="16"/>
    </w:rPr>
  </w:style>
  <w:style w:type="paragraph" w:styleId="FootnoteText">
    <w:name w:val="footnote text"/>
    <w:basedOn w:val="Normal"/>
    <w:semiHidden/>
    <w:rsid w:val="00AA7448"/>
    <w:rPr>
      <w:sz w:val="20"/>
    </w:rPr>
  </w:style>
  <w:style w:type="character" w:styleId="FootnoteReference">
    <w:name w:val="footnote reference"/>
    <w:basedOn w:val="DefaultParagraphFont"/>
    <w:semiHidden/>
    <w:rsid w:val="00AA7448"/>
    <w:rPr>
      <w:vertAlign w:val="superscript"/>
    </w:rPr>
  </w:style>
  <w:style w:type="paragraph" w:customStyle="1" w:styleId="End">
    <w:name w:val="End"/>
    <w:basedOn w:val="Normal"/>
    <w:rsid w:val="00B24732"/>
    <w:pPr>
      <w:spacing w:before="400"/>
      <w:jc w:val="center"/>
    </w:pPr>
    <w:rPr>
      <w:rFonts w:ascii="Helvetica" w:hAnsi="Helvetica"/>
      <w:b/>
      <w:caps/>
      <w:sz w:val="24"/>
    </w:rPr>
  </w:style>
  <w:style w:type="paragraph" w:customStyle="1" w:styleId="Heading2-1">
    <w:name w:val="Heading 2 - 1"/>
    <w:basedOn w:val="Normal"/>
    <w:rsid w:val="00B24732"/>
    <w:pPr>
      <w:spacing w:after="120"/>
      <w:ind w:left="1440"/>
      <w:jc w:val="both"/>
    </w:pPr>
    <w:rPr>
      <w:rFonts w:ascii="Helvetica" w:hAnsi="Helvetica"/>
      <w:sz w:val="24"/>
    </w:rPr>
  </w:style>
  <w:style w:type="paragraph" w:customStyle="1" w:styleId="2">
    <w:name w:val="2"/>
    <w:basedOn w:val="Normal"/>
    <w:rsid w:val="00B24732"/>
    <w:pPr>
      <w:spacing w:before="240"/>
      <w:ind w:left="720" w:hanging="540"/>
    </w:pPr>
    <w:rPr>
      <w:rFonts w:ascii="Palatino" w:hAnsi="Palatino"/>
      <w:color w:val="000000"/>
      <w:sz w:val="20"/>
    </w:rPr>
  </w:style>
  <w:style w:type="paragraph" w:customStyle="1" w:styleId="3">
    <w:name w:val="3"/>
    <w:basedOn w:val="2"/>
    <w:rsid w:val="00B24732"/>
    <w:pPr>
      <w:ind w:left="1260"/>
    </w:pPr>
  </w:style>
  <w:style w:type="paragraph" w:styleId="BodyTextIndent2">
    <w:name w:val="Body Text Indent 2"/>
    <w:basedOn w:val="Normal"/>
    <w:rsid w:val="002D4006"/>
    <w:pPr>
      <w:spacing w:after="120" w:line="480" w:lineRule="auto"/>
      <w:ind w:left="360"/>
    </w:pPr>
  </w:style>
  <w:style w:type="paragraph" w:customStyle="1" w:styleId="Heading51">
    <w:name w:val="Heading 51"/>
    <w:basedOn w:val="Normal"/>
    <w:rsid w:val="00ED58F4"/>
    <w:pPr>
      <w:overflowPunct w:val="0"/>
      <w:autoSpaceDE w:val="0"/>
      <w:autoSpaceDN w:val="0"/>
      <w:adjustRightInd w:val="0"/>
      <w:spacing w:after="120"/>
      <w:ind w:left="3600" w:hanging="720"/>
      <w:jc w:val="both"/>
      <w:textAlignment w:val="baseline"/>
    </w:pPr>
    <w:rPr>
      <w:rFonts w:cs="Arial"/>
    </w:rPr>
  </w:style>
  <w:style w:type="paragraph" w:customStyle="1" w:styleId="Heading3-1">
    <w:name w:val="Heading 3 - 1"/>
    <w:basedOn w:val="Normal"/>
    <w:rsid w:val="00ED58F4"/>
    <w:pPr>
      <w:overflowPunct w:val="0"/>
      <w:autoSpaceDE w:val="0"/>
      <w:autoSpaceDN w:val="0"/>
      <w:adjustRightInd w:val="0"/>
      <w:spacing w:after="120"/>
      <w:ind w:left="2160"/>
      <w:jc w:val="both"/>
      <w:textAlignment w:val="baseline"/>
    </w:pPr>
    <w:rPr>
      <w:rFonts w:cs="Arial"/>
    </w:rPr>
  </w:style>
  <w:style w:type="paragraph" w:customStyle="1" w:styleId="Heading4-OR">
    <w:name w:val="Heading 4 - [OR]"/>
    <w:basedOn w:val="Normal"/>
    <w:rsid w:val="00785B3A"/>
    <w:pPr>
      <w:overflowPunct w:val="0"/>
      <w:autoSpaceDE w:val="0"/>
      <w:autoSpaceDN w:val="0"/>
      <w:adjustRightInd w:val="0"/>
      <w:spacing w:after="120"/>
      <w:ind w:left="2880"/>
      <w:jc w:val="center"/>
      <w:textAlignment w:val="baseline"/>
    </w:pPr>
    <w:rPr>
      <w:rFonts w:cs="Arial"/>
    </w:rPr>
  </w:style>
  <w:style w:type="paragraph" w:customStyle="1" w:styleId="Heading3-OR">
    <w:name w:val="Heading 3 - [OR]"/>
    <w:basedOn w:val="Normal"/>
    <w:rsid w:val="00785B3A"/>
    <w:pPr>
      <w:overflowPunct w:val="0"/>
      <w:autoSpaceDE w:val="0"/>
      <w:autoSpaceDN w:val="0"/>
      <w:adjustRightInd w:val="0"/>
      <w:spacing w:after="120"/>
      <w:ind w:left="2160"/>
      <w:jc w:val="center"/>
      <w:textAlignment w:val="baseline"/>
    </w:pPr>
    <w:rPr>
      <w:rFonts w:cs="Arial"/>
    </w:rPr>
  </w:style>
  <w:style w:type="paragraph" w:customStyle="1" w:styleId="Heading4-1">
    <w:name w:val="Heading 4 - 1"/>
    <w:basedOn w:val="Normal"/>
    <w:rsid w:val="00F16B4E"/>
    <w:pPr>
      <w:spacing w:after="120"/>
      <w:ind w:left="2880"/>
      <w:jc w:val="both"/>
    </w:pPr>
    <w:rPr>
      <w:rFonts w:cs="Arial"/>
    </w:rPr>
  </w:style>
  <w:style w:type="paragraph" w:customStyle="1" w:styleId="Leveltop">
    <w:name w:val="Level (top)"/>
    <w:rsid w:val="0026264D"/>
    <w:pPr>
      <w:numPr>
        <w:numId w:val="3"/>
      </w:numPr>
      <w:spacing w:before="520" w:line="260" w:lineRule="exact"/>
    </w:pPr>
    <w:rPr>
      <w:rFonts w:ascii="Arial" w:hAnsi="Arial"/>
      <w:caps/>
      <w:sz w:val="22"/>
    </w:rPr>
  </w:style>
  <w:style w:type="paragraph" w:customStyle="1" w:styleId="Level1">
    <w:name w:val="Level 1"/>
    <w:rsid w:val="0026264D"/>
    <w:pPr>
      <w:numPr>
        <w:ilvl w:val="1"/>
        <w:numId w:val="3"/>
      </w:numPr>
      <w:spacing w:before="260" w:line="260" w:lineRule="exact"/>
    </w:pPr>
    <w:rPr>
      <w:rFonts w:ascii="Arial" w:hAnsi="Arial"/>
      <w:caps/>
      <w:sz w:val="22"/>
    </w:rPr>
  </w:style>
  <w:style w:type="paragraph" w:customStyle="1" w:styleId="Level2">
    <w:name w:val="Level 2"/>
    <w:rsid w:val="0026264D"/>
    <w:pPr>
      <w:numPr>
        <w:ilvl w:val="2"/>
        <w:numId w:val="3"/>
      </w:numPr>
      <w:tabs>
        <w:tab w:val="left" w:pos="720"/>
      </w:tabs>
      <w:spacing w:before="120" w:line="260" w:lineRule="exact"/>
    </w:pPr>
    <w:rPr>
      <w:rFonts w:ascii="Arial" w:hAnsi="Arial"/>
      <w:sz w:val="22"/>
    </w:rPr>
  </w:style>
  <w:style w:type="paragraph" w:customStyle="1" w:styleId="Level3">
    <w:name w:val="Level 3"/>
    <w:rsid w:val="0026264D"/>
    <w:pPr>
      <w:numPr>
        <w:ilvl w:val="3"/>
        <w:numId w:val="3"/>
      </w:numPr>
      <w:tabs>
        <w:tab w:val="right" w:pos="1260"/>
      </w:tabs>
      <w:spacing w:before="80" w:line="260" w:lineRule="exact"/>
    </w:pPr>
    <w:rPr>
      <w:rFonts w:ascii="Arial" w:hAnsi="Arial"/>
      <w:sz w:val="22"/>
    </w:rPr>
  </w:style>
  <w:style w:type="paragraph" w:customStyle="1" w:styleId="Level4">
    <w:name w:val="Level 4"/>
    <w:rsid w:val="0026264D"/>
    <w:pPr>
      <w:numPr>
        <w:ilvl w:val="4"/>
        <w:numId w:val="3"/>
      </w:numPr>
      <w:tabs>
        <w:tab w:val="left" w:pos="1440"/>
      </w:tabs>
      <w:spacing w:before="40" w:line="260" w:lineRule="exact"/>
    </w:pPr>
    <w:rPr>
      <w:rFonts w:ascii="Arial" w:hAnsi="Arial"/>
      <w:sz w:val="22"/>
    </w:rPr>
  </w:style>
  <w:style w:type="paragraph" w:customStyle="1" w:styleId="Level5">
    <w:name w:val="Level 5"/>
    <w:basedOn w:val="Level4"/>
    <w:rsid w:val="0026264D"/>
    <w:pPr>
      <w:numPr>
        <w:ilvl w:val="5"/>
      </w:numPr>
      <w:tabs>
        <w:tab w:val="clear" w:pos="1440"/>
      </w:tabs>
    </w:pPr>
  </w:style>
  <w:style w:type="paragraph" w:customStyle="1" w:styleId="p4">
    <w:name w:val="p4"/>
    <w:basedOn w:val="Normal"/>
    <w:rsid w:val="00670B35"/>
    <w:pPr>
      <w:widowControl w:val="0"/>
      <w:overflowPunct w:val="0"/>
      <w:autoSpaceDE w:val="0"/>
      <w:autoSpaceDN w:val="0"/>
      <w:adjustRightInd w:val="0"/>
      <w:spacing w:before="120" w:after="60"/>
      <w:ind w:left="540" w:hanging="540"/>
      <w:textAlignment w:val="baseline"/>
    </w:pPr>
    <w:rPr>
      <w:rFonts w:cs="Arial"/>
      <w:szCs w:val="20"/>
    </w:rPr>
  </w:style>
  <w:style w:type="paragraph" w:customStyle="1" w:styleId="p5">
    <w:name w:val="p5"/>
    <w:basedOn w:val="Normal"/>
    <w:rsid w:val="00670B35"/>
    <w:pPr>
      <w:widowControl w:val="0"/>
      <w:tabs>
        <w:tab w:val="left" w:pos="1170"/>
      </w:tabs>
      <w:overflowPunct w:val="0"/>
      <w:autoSpaceDE w:val="0"/>
      <w:autoSpaceDN w:val="0"/>
      <w:adjustRightInd w:val="0"/>
      <w:spacing w:after="60"/>
      <w:ind w:left="547"/>
      <w:textAlignment w:val="baseline"/>
    </w:pPr>
    <w:rPr>
      <w:rFonts w:cs="Arial"/>
      <w:szCs w:val="20"/>
    </w:rPr>
  </w:style>
  <w:style w:type="paragraph" w:customStyle="1" w:styleId="p6">
    <w:name w:val="p6"/>
    <w:basedOn w:val="Normal"/>
    <w:rsid w:val="00670B35"/>
    <w:pPr>
      <w:widowControl w:val="0"/>
      <w:tabs>
        <w:tab w:val="left" w:pos="1160"/>
        <w:tab w:val="left" w:pos="1760"/>
      </w:tabs>
      <w:overflowPunct w:val="0"/>
      <w:autoSpaceDE w:val="0"/>
      <w:autoSpaceDN w:val="0"/>
      <w:adjustRightInd w:val="0"/>
      <w:spacing w:after="60"/>
      <w:ind w:left="1728" w:hanging="576"/>
      <w:textAlignment w:val="baseline"/>
    </w:pPr>
    <w:rPr>
      <w:rFonts w:cs="Arial"/>
      <w:szCs w:val="20"/>
    </w:rPr>
  </w:style>
  <w:style w:type="paragraph" w:customStyle="1" w:styleId="p7">
    <w:name w:val="p7"/>
    <w:basedOn w:val="Normal"/>
    <w:rsid w:val="00670B35"/>
    <w:pPr>
      <w:widowControl w:val="0"/>
      <w:tabs>
        <w:tab w:val="right" w:pos="9180"/>
      </w:tabs>
      <w:overflowPunct w:val="0"/>
      <w:autoSpaceDE w:val="0"/>
      <w:autoSpaceDN w:val="0"/>
      <w:adjustRightInd w:val="0"/>
      <w:spacing w:after="60"/>
      <w:ind w:left="1710" w:firstLine="18"/>
      <w:textAlignment w:val="baseline"/>
    </w:pPr>
    <w:rPr>
      <w:rFonts w:cs="Arial"/>
      <w:szCs w:val="20"/>
    </w:rPr>
  </w:style>
  <w:style w:type="paragraph" w:customStyle="1" w:styleId="p6-1">
    <w:name w:val="p6-1"/>
    <w:basedOn w:val="p6"/>
    <w:rsid w:val="00670B35"/>
    <w:pPr>
      <w:tabs>
        <w:tab w:val="clear" w:pos="1160"/>
        <w:tab w:val="clear" w:pos="1760"/>
      </w:tabs>
      <w:ind w:left="1170" w:hanging="18"/>
    </w:pPr>
  </w:style>
  <w:style w:type="paragraph" w:customStyle="1" w:styleId="p7-1">
    <w:name w:val="p7-1"/>
    <w:basedOn w:val="p7"/>
    <w:rsid w:val="00670B35"/>
    <w:pPr>
      <w:tabs>
        <w:tab w:val="left" w:pos="2160"/>
      </w:tabs>
      <w:ind w:left="2160" w:hanging="432"/>
    </w:pPr>
  </w:style>
  <w:style w:type="paragraph" w:customStyle="1" w:styleId="p7-2">
    <w:name w:val="p7-2"/>
    <w:basedOn w:val="p7"/>
    <w:rsid w:val="00670B35"/>
    <w:pPr>
      <w:tabs>
        <w:tab w:val="left" w:pos="5040"/>
      </w:tabs>
      <w:ind w:left="5040" w:hanging="3312"/>
    </w:pPr>
  </w:style>
  <w:style w:type="character" w:styleId="Emphasis">
    <w:name w:val="Emphasis"/>
    <w:basedOn w:val="DefaultParagraphFont"/>
    <w:qFormat/>
    <w:rsid w:val="002B4187"/>
    <w:rPr>
      <w:b/>
      <w:bCs/>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63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asmussen\Application%20Data\Microsoft\Templates\LBNL\Electric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A4238CD823CFE46938F590C74EBC2FD" ma:contentTypeVersion="15" ma:contentTypeDescription="Create a new document." ma:contentTypeScope="" ma:versionID="6c028b630dc4618112cee70933c807ea">
  <xsd:schema xmlns:xsd="http://www.w3.org/2001/XMLSchema" xmlns:xs="http://www.w3.org/2001/XMLSchema" xmlns:p="http://schemas.microsoft.com/office/2006/metadata/properties" xmlns:ns2="9175687e-07de-47fa-9f28-c0a8a1cdbda6" xmlns:ns3="3e807414-27c0-45a6-b433-acebfaf4a793" targetNamespace="http://schemas.microsoft.com/office/2006/metadata/properties" ma:root="true" ma:fieldsID="7a285f98495116f47fb00a33e28582f2" ns2:_="" ns3:_="">
    <xsd:import namespace="9175687e-07de-47fa-9f28-c0a8a1cdbda6"/>
    <xsd:import namespace="3e807414-27c0-45a6-b433-acebfaf4a7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75687e-07de-47fa-9f28-c0a8a1cdbd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8d5a56c7-f1d0-44e9-8a4b-bcb2ade2c2d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e807414-27c0-45a6-b433-acebfaf4a79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fe0ed63-ea3d-4840-8f47-6e202bd72597}" ma:internalName="TaxCatchAll" ma:showField="CatchAllData" ma:web="3e807414-27c0-45a6-b433-acebfaf4a7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EC27C8-7A11-448F-9CA6-3B6728C49DA0}">
  <ds:schemaRefs>
    <ds:schemaRef ds:uri="http://schemas.openxmlformats.org/officeDocument/2006/bibliography"/>
  </ds:schemaRefs>
</ds:datastoreItem>
</file>

<file path=customXml/itemProps2.xml><?xml version="1.0" encoding="utf-8"?>
<ds:datastoreItem xmlns:ds="http://schemas.openxmlformats.org/officeDocument/2006/customXml" ds:itemID="{1467267B-634B-4296-A7F7-24532ED41262}"/>
</file>

<file path=customXml/itemProps3.xml><?xml version="1.0" encoding="utf-8"?>
<ds:datastoreItem xmlns:ds="http://schemas.openxmlformats.org/officeDocument/2006/customXml" ds:itemID="{74FFD3A6-D545-4EBA-8C1D-918624177188}"/>
</file>

<file path=docProps/app.xml><?xml version="1.0" encoding="utf-8"?>
<Properties xmlns="http://schemas.openxmlformats.org/officeDocument/2006/extended-properties" xmlns:vt="http://schemas.openxmlformats.org/officeDocument/2006/docPropsVTypes">
  <Template>Electrical.dot</Template>
  <TotalTime>0</TotalTime>
  <Pages>5</Pages>
  <Words>2027</Words>
  <Characters>11556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SECTION 275116 - PUBLIC ADDRESS AND MASS NOTIFICATION SYSTEMS</vt:lpstr>
    </vt:vector>
  </TitlesOfParts>
  <Company>Microsoft</Company>
  <LinksUpToDate>false</LinksUpToDate>
  <CharactersWithSpaces>13556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275116 - PUBLIC ADDRESS AND MASS NOTIFICATION SYSTEMS</dc:title>
  <dc:creator>LBNL</dc:creator>
  <cp:keywords>275116</cp:keywords>
  <dc:description>8-19-08 LBNL MASTER SPEC REVISED</dc:description>
  <cp:lastModifiedBy>Marissa L. Smithwick</cp:lastModifiedBy>
  <cp:revision>2</cp:revision>
  <cp:lastPrinted>2013-06-25T18:04:00Z</cp:lastPrinted>
  <dcterms:created xsi:type="dcterms:W3CDTF">2015-06-05T17:54:00Z</dcterms:created>
  <dcterms:modified xsi:type="dcterms:W3CDTF">2015-06-05T17:54:00Z</dcterms:modified>
  <cp:category>16742 - Public Address System</cp:category>
</cp:coreProperties>
</file>